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jc w:val="center"/>
        <w:rPr>
          <w:rFonts w:asciiTheme="majorEastAsia" w:hAnsiTheme="majorEastAsia" w:eastAsiaTheme="majorEastAsia"/>
          <w:sz w:val="72"/>
          <w:szCs w:val="96"/>
        </w:rPr>
      </w:pP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>润通草地车</w:t>
      </w:r>
      <w:r>
        <w:rPr>
          <w:rFonts w:hint="eastAsia" w:asciiTheme="majorEastAsia" w:hAnsiTheme="majorEastAsia" w:eastAsiaTheme="majorEastAsia"/>
          <w:sz w:val="72"/>
          <w:szCs w:val="96"/>
        </w:rPr>
        <w:t>项目功能规范</w:t>
      </w:r>
    </w:p>
    <w:p>
      <w:pPr>
        <w:ind w:firstLine="0" w:firstLineChars="0"/>
        <w:jc w:val="center"/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</w:pPr>
      <w:r>
        <w:rPr>
          <w:rFonts w:hint="eastAsia" w:asciiTheme="majorEastAsia" w:hAnsiTheme="majorEastAsia" w:eastAsiaTheme="majorEastAsia"/>
          <w:sz w:val="72"/>
          <w:szCs w:val="96"/>
        </w:rPr>
        <w:t>V</w:t>
      </w:r>
      <w:r>
        <w:rPr>
          <w:rFonts w:asciiTheme="majorEastAsia" w:hAnsiTheme="majorEastAsia" w:eastAsiaTheme="majorEastAsia"/>
          <w:sz w:val="72"/>
          <w:szCs w:val="96"/>
        </w:rPr>
        <w:t>1.</w:t>
      </w:r>
      <w:r>
        <w:rPr>
          <w:rFonts w:hint="eastAsia" w:asciiTheme="majorEastAsia" w:hAnsiTheme="majorEastAsia" w:eastAsiaTheme="majorEastAsia"/>
          <w:sz w:val="72"/>
          <w:szCs w:val="96"/>
          <w:lang w:val="en-US" w:eastAsia="zh-CN"/>
        </w:rPr>
        <w:t>3</w:t>
      </w:r>
    </w:p>
    <w:p>
      <w:pPr>
        <w:widowControl/>
        <w:ind w:firstLine="0" w:firstLineChars="0"/>
        <w:jc w:val="left"/>
        <w:rPr>
          <w:rFonts w:asciiTheme="majorEastAsia" w:hAnsiTheme="majorEastAsia" w:eastAsiaTheme="majorEastAsia"/>
          <w:sz w:val="72"/>
          <w:szCs w:val="96"/>
        </w:rPr>
      </w:pPr>
      <w:r>
        <w:rPr>
          <w:rFonts w:asciiTheme="majorEastAsia" w:hAnsiTheme="majorEastAsia" w:eastAsiaTheme="majorEastAsia"/>
          <w:sz w:val="72"/>
          <w:szCs w:val="96"/>
        </w:rPr>
        <w:br w:type="page"/>
      </w:r>
    </w:p>
    <w:sdt>
      <w:sdtPr>
        <w:rPr>
          <w:rFonts w:ascii="Times New Roman" w:hAnsi="Times New Roman" w:eastAsia="宋体" w:cs="Times New Roman"/>
          <w:color w:val="auto"/>
          <w:kern w:val="2"/>
          <w:sz w:val="21"/>
          <w:szCs w:val="22"/>
          <w:lang w:val="zh-CN"/>
        </w:rPr>
        <w:id w:val="-581290684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35"/>
            <w:ind w:firstLine="420"/>
            <w:outlineLvl w:val="0"/>
          </w:pPr>
          <w:bookmarkStart w:id="0" w:name="_Toc4049"/>
          <w:r>
            <w:rPr>
              <w:lang w:val="zh-CN"/>
            </w:rPr>
            <w:t>目录</w:t>
          </w:r>
          <w:bookmarkEnd w:id="0"/>
        </w:p>
        <w:p>
          <w:pPr>
            <w:pStyle w:val="15"/>
            <w:tabs>
              <w:tab w:val="right" w:leader="dot" w:pos="9638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_Toc4049 </w:instrText>
          </w:r>
          <w:r>
            <w:fldChar w:fldCharType="separate"/>
          </w:r>
          <w:r>
            <w:rPr>
              <w:lang w:val="zh-CN"/>
            </w:rPr>
            <w:t>目录</w:t>
          </w:r>
          <w:r>
            <w:tab/>
          </w:r>
          <w:r>
            <w:fldChar w:fldCharType="begin"/>
          </w:r>
          <w:r>
            <w:instrText xml:space="preserve"> PAGEREF _Toc4049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1 </w:t>
          </w:r>
          <w:r>
            <w:rPr>
              <w:rFonts w:hint="eastAsia" w:ascii="宋体" w:hAnsi="宋体" w:eastAsia="宋体" w:cs="宋体"/>
              <w:bCs/>
              <w:szCs w:val="21"/>
            </w:rPr>
            <w:t>版本历史：</w:t>
          </w:r>
          <w:r>
            <w:tab/>
          </w:r>
          <w:r>
            <w:fldChar w:fldCharType="begin"/>
          </w:r>
          <w:r>
            <w:instrText xml:space="preserve"> PAGEREF _Toc1132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2 </w:t>
          </w:r>
          <w:r>
            <w:rPr>
              <w:rFonts w:hint="eastAsia" w:ascii="宋体" w:hAnsi="宋体" w:eastAsia="宋体" w:cs="宋体"/>
              <w:bCs/>
              <w:szCs w:val="21"/>
            </w:rPr>
            <w:t>技术要求：</w:t>
          </w:r>
          <w:r>
            <w:tab/>
          </w:r>
          <w:r>
            <w:fldChar w:fldCharType="begin"/>
          </w:r>
          <w:r>
            <w:instrText xml:space="preserve"> PAGEREF _Toc8700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</w:rPr>
            <w:t xml:space="preserve">2.1 </w:t>
          </w:r>
          <w:r>
            <w:rPr>
              <w:rFonts w:hint="eastAsia" w:ascii="宋体" w:hAnsi="宋体" w:eastAsia="宋体" w:cs="宋体"/>
              <w:bCs/>
              <w:szCs w:val="21"/>
            </w:rPr>
            <w:t>仪表外观技术要求：</w:t>
          </w:r>
          <w:r>
            <w:tab/>
          </w:r>
          <w:r>
            <w:fldChar w:fldCharType="begin"/>
          </w:r>
          <w:r>
            <w:instrText xml:space="preserve"> PAGEREF _Toc21012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_Toc30366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环境及电气性能要求：</w:t>
          </w:r>
          <w:r>
            <w:tab/>
          </w:r>
          <w:r>
            <w:fldChar w:fldCharType="begin"/>
          </w:r>
          <w:r>
            <w:instrText xml:space="preserve"> PAGEREF _Toc30366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_Toc15611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终端电阻贴片要求：</w:t>
          </w:r>
          <w:r>
            <w:tab/>
          </w:r>
          <w:r>
            <w:fldChar w:fldCharType="begin"/>
          </w:r>
          <w:r>
            <w:instrText xml:space="preserve"> PAGEREF _Toc15611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_Toc5798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_Toc26961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蜂鸣器技术要求：</w:t>
          </w:r>
          <w:r>
            <w:tab/>
          </w:r>
          <w:r>
            <w:fldChar w:fldCharType="begin"/>
          </w:r>
          <w:r>
            <w:instrText xml:space="preserve"> PAGEREF _Toc26961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_Toc24695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_Toc24695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APP技术要求：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_Toc17154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_Toc17180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术语和定义：</w:t>
          </w:r>
          <w:r>
            <w:tab/>
          </w:r>
          <w:r>
            <w:fldChar w:fldCharType="begin"/>
          </w:r>
          <w:r>
            <w:instrText xml:space="preserve"> PAGEREF _Toc3213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_Toc20528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/>
              <w:bCs/>
              <w:lang w:val="en-US" w:eastAsia="zh-CN"/>
            </w:rPr>
            <w:t>2.6.1术语定义：</w:t>
          </w:r>
          <w:r>
            <w:tab/>
          </w:r>
          <w:r>
            <w:fldChar w:fldCharType="begin"/>
          </w:r>
          <w:r>
            <w:instrText xml:space="preserve"> PAGEREF _Toc20528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CAN信号技术要求：</w:t>
          </w:r>
          <w:r>
            <w:tab/>
          </w:r>
          <w:r>
            <w:fldChar w:fldCharType="begin"/>
          </w:r>
          <w:r>
            <w:instrText xml:space="preserve"> PAGEREF _Toc28113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_Toc16896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2.8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电源模式技术要求：</w:t>
          </w:r>
          <w:r>
            <w:tab/>
          </w:r>
          <w:r>
            <w:fldChar w:fldCharType="begin"/>
          </w:r>
          <w:r>
            <w:instrText xml:space="preserve"> PAGEREF _Toc16896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_Toc18990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2.8.1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RMR42E-60（纯电）：</w:t>
          </w:r>
          <w:r>
            <w:tab/>
          </w:r>
          <w:r>
            <w:fldChar w:fldCharType="begin"/>
          </w:r>
          <w:r>
            <w:instrText xml:space="preserve"> PAGEREF _Toc18990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_Toc16296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3 </w:t>
          </w:r>
          <w:r>
            <w:rPr>
              <w:rFonts w:hint="eastAsia" w:ascii="宋体" w:hAnsi="宋体" w:eastAsia="宋体" w:cs="宋体"/>
              <w:bCs/>
              <w:szCs w:val="21"/>
            </w:rPr>
            <w:t>造型图：</w:t>
          </w:r>
          <w:r>
            <w:tab/>
          </w:r>
          <w:r>
            <w:fldChar w:fldCharType="begin"/>
          </w:r>
          <w:r>
            <w:instrText xml:space="preserve"> PAGEREF _Toc16296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_Toc8350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4 </w:t>
          </w:r>
          <w:r>
            <w:rPr>
              <w:rFonts w:hint="eastAsia" w:ascii="宋体" w:hAnsi="宋体" w:eastAsia="宋体" w:cs="宋体"/>
              <w:bCs/>
              <w:szCs w:val="21"/>
            </w:rPr>
            <w:t>产品概述：</w:t>
          </w:r>
          <w:r>
            <w:tab/>
          </w:r>
          <w:r>
            <w:fldChar w:fldCharType="begin"/>
          </w:r>
          <w:r>
            <w:instrText xml:space="preserve"> PAGEREF _Toc8350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_Toc14144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仪表型号：</w:t>
          </w:r>
          <w:r>
            <w:tab/>
          </w:r>
          <w:r>
            <w:fldChar w:fldCharType="begin"/>
          </w:r>
          <w:r>
            <w:instrText xml:space="preserve"> PAGEREF _Toc14144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_Toc3515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_Toc3515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4.3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自检信息：</w:t>
          </w:r>
          <w:r>
            <w:tab/>
          </w:r>
          <w:r>
            <w:fldChar w:fldCharType="begin"/>
          </w:r>
          <w:r>
            <w:instrText xml:space="preserve"> PAGEREF _Toc9816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5 </w:t>
          </w:r>
          <w:r>
            <w:rPr>
              <w:rFonts w:hint="eastAsia" w:ascii="宋体" w:hAnsi="宋体" w:eastAsia="宋体" w:cs="宋体"/>
              <w:bCs/>
              <w:szCs w:val="21"/>
            </w:rPr>
            <w:t>引脚定义：</w:t>
          </w:r>
          <w:r>
            <w:tab/>
          </w:r>
          <w:r>
            <w:fldChar w:fldCharType="begin"/>
          </w:r>
          <w:r>
            <w:instrText xml:space="preserve"> PAGEREF _Toc1737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_Toc11080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接插件型号：</w:t>
          </w:r>
          <w:r>
            <w:tab/>
          </w:r>
          <w:r>
            <w:fldChar w:fldCharType="begin"/>
          </w:r>
          <w:r>
            <w:instrText xml:space="preserve"> PAGEREF _Toc11080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5.2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仪表针脚定义：</w:t>
          </w:r>
          <w:r>
            <w:tab/>
          </w:r>
          <w:r>
            <w:fldChar w:fldCharType="begin"/>
          </w:r>
          <w:r>
            <w:instrText xml:space="preserve"> PAGEREF _Toc24128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_Toc20011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5.2.1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针脚定义：式样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_Toc20011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_Toc25957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6 </w:t>
          </w:r>
          <w:r>
            <w:rPr>
              <w:rFonts w:hint="eastAsia" w:ascii="宋体" w:hAnsi="宋体" w:eastAsia="宋体" w:cs="宋体"/>
              <w:bCs/>
              <w:szCs w:val="21"/>
            </w:rPr>
            <w:t>报警灯：</w:t>
          </w:r>
          <w:r>
            <w:tab/>
          </w:r>
          <w:r>
            <w:fldChar w:fldCharType="begin"/>
          </w:r>
          <w:r>
            <w:instrText xml:space="preserve"> PAGEREF _Toc25957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_Toc9847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大灯灯光检测：</w:t>
          </w:r>
          <w:r>
            <w:tab/>
          </w:r>
          <w:r>
            <w:fldChar w:fldCharType="begin"/>
          </w:r>
          <w:r>
            <w:instrText xml:space="preserve"> PAGEREF _Toc9847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_Toc23540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_Toc23540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电喷故障指示灯：</w:t>
          </w:r>
          <w:r>
            <w:tab/>
          </w:r>
          <w:r>
            <w:fldChar w:fldCharType="begin"/>
          </w:r>
          <w:r>
            <w:instrText xml:space="preserve"> PAGEREF _Toc27280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_Toc9715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_Toc8400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机油压力报警指示灯：</w:t>
          </w:r>
          <w:r>
            <w:tab/>
          </w:r>
          <w:r>
            <w:fldChar w:fldCharType="begin"/>
          </w:r>
          <w:r>
            <w:instrText xml:space="preserve"> PAGEREF _Toc8400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_Toc16665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_Toc16665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_Toc9678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燃油低指示灯：</w:t>
          </w:r>
          <w:r>
            <w:tab/>
          </w:r>
          <w:r>
            <w:fldChar w:fldCharType="begin"/>
          </w:r>
          <w:r>
            <w:instrText xml:space="preserve"> PAGEREF _Toc9678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_Toc32368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_Toc32368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挡位指示灯：</w:t>
          </w:r>
          <w:r>
            <w:tab/>
          </w:r>
          <w:r>
            <w:fldChar w:fldCharType="begin"/>
          </w:r>
          <w:r>
            <w:instrText xml:space="preserve"> PAGEREF _Toc6643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_Toc27172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显示控制：式样一（</w:t>
          </w:r>
          <w:r>
            <w:rPr>
              <w:rFonts w:hint="eastAsia"/>
              <w:bCs w:val="0"/>
              <w:highlight w:val="yellow"/>
              <w:lang w:val="en-US" w:eastAsia="zh-CN"/>
            </w:rPr>
            <w:t>N挡和R挡预留</w:t>
          </w:r>
          <w:r>
            <w:rPr>
              <w:rFonts w:hint="eastAsia"/>
              <w:bCs w:val="0"/>
              <w:lang w:val="en-US"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_Toc27172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_Toc6297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_Toc23187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蓝牙显示：</w:t>
          </w:r>
          <w:r>
            <w:tab/>
          </w:r>
          <w:r>
            <w:fldChar w:fldCharType="begin"/>
          </w:r>
          <w:r>
            <w:instrText xml:space="preserve"> PAGEREF _Toc23187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_Toc27979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 w:val="0"/>
              <w:lang w:val="en-US" w:eastAsia="zh-CN"/>
            </w:rPr>
            <w:t>显示控制：式样二</w:t>
          </w:r>
          <w:r>
            <w:tab/>
          </w:r>
          <w:r>
            <w:fldChar w:fldCharType="begin"/>
          </w:r>
          <w:r>
            <w:instrText xml:space="preserve"> PAGEREF _Toc27979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_Toc10526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_Toc10526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铅酸电池故障指示灯：</w:t>
          </w:r>
          <w:r>
            <w:tab/>
          </w:r>
          <w:r>
            <w:fldChar w:fldCharType="begin"/>
          </w:r>
          <w:r>
            <w:instrText xml:space="preserve"> PAGEREF _Toc24546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_Toc27216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_Toc27216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_Toc13960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草满指示灯：</w:t>
          </w:r>
          <w:r>
            <w:tab/>
          </w:r>
          <w:r>
            <w:fldChar w:fldCharType="begin"/>
          </w:r>
          <w:r>
            <w:instrText xml:space="preserve"> PAGEREF _Toc13960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_Toc26698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_Toc26698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刀盘过载指示灯：</w:t>
          </w:r>
          <w:r>
            <w:tab/>
          </w:r>
          <w:r>
            <w:fldChar w:fldCharType="begin"/>
          </w:r>
          <w:r>
            <w:instrText xml:space="preserve"> PAGEREF _Toc17651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_Toc31136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_Toc31136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_Toc23120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座椅检测指示灯：</w:t>
          </w:r>
          <w:r>
            <w:tab/>
          </w:r>
          <w:r>
            <w:fldChar w:fldCharType="begin"/>
          </w:r>
          <w:r>
            <w:instrText xml:space="preserve"> PAGEREF _Toc23120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_Toc24584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_Toc11194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钥匙接入指示灯：</w:t>
          </w:r>
          <w:r>
            <w:tab/>
          </w:r>
          <w:r>
            <w:fldChar w:fldCharType="begin"/>
          </w:r>
          <w:r>
            <w:instrText xml:space="preserve"> PAGEREF _Toc11194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_Toc30084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_Toc1841 \h </w:instrText>
          </w:r>
          <w:r>
            <w:fldChar w:fldCharType="separate"/>
          </w:r>
          <w:r>
            <w:t>31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_Toc25593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Ready指示灯：</w:t>
          </w:r>
          <w:r>
            <w:tab/>
          </w:r>
          <w:r>
            <w:fldChar w:fldCharType="begin"/>
          </w:r>
          <w:r>
            <w:instrText xml:space="preserve"> PAGEREF _Toc25593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_Toc15205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_Toc15205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_Toc16967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电池充电进行中指示灯：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_Toc16967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_Toc17115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_Toc17115 \h </w:instrText>
          </w:r>
          <w:r>
            <w:fldChar w:fldCharType="separate"/>
          </w:r>
          <w:r>
            <w:t>32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_Toc2916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对外放电指示灯：</w:t>
          </w:r>
          <w:r>
            <w:tab/>
          </w:r>
          <w:r>
            <w:fldChar w:fldCharType="begin"/>
          </w:r>
          <w:r>
            <w:instrText xml:space="preserve"> PAGEREF _Toc2916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_Toc30000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_Toc30000 \h </w:instrText>
          </w:r>
          <w:r>
            <w:fldChar w:fldCharType="separate"/>
          </w:r>
          <w:r>
            <w:t>33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_Toc18180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发动机工作指示灯：</w:t>
          </w:r>
          <w:r>
            <w:tab/>
          </w:r>
          <w:r>
            <w:fldChar w:fldCharType="begin"/>
          </w:r>
          <w:r>
            <w:instrText xml:space="preserve"> PAGEREF _Toc18180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_Toc22412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_Toc14552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刀盘开关指示：</w:t>
          </w:r>
          <w:r>
            <w:tab/>
          </w:r>
          <w:r>
            <w:fldChar w:fldCharType="begin"/>
          </w:r>
          <w:r>
            <w:instrText xml:space="preserve"> PAGEREF _Toc14552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_Toc11643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_Toc11643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_Toc21097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刀盘档位指示灯：</w:t>
          </w:r>
          <w:r>
            <w:tab/>
          </w:r>
          <w:r>
            <w:fldChar w:fldCharType="begin"/>
          </w:r>
          <w:r>
            <w:instrText xml:space="preserve"> PAGEREF _Toc21097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_Toc13771 \h </w:instrText>
          </w:r>
          <w:r>
            <w:fldChar w:fldCharType="separate"/>
          </w:r>
          <w:r>
            <w:t>35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定速巡航指示灯：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_Toc17683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_Toc6944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6.18.1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_Toc6944 \h </w:instrText>
          </w:r>
          <w:r>
            <w:fldChar w:fldCharType="separate"/>
          </w:r>
          <w:r>
            <w:t>36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_Toc15546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6.19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系统指示灯：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_Toc15546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t>6.32.1显示控制：式样一</w:t>
          </w:r>
          <w:r>
            <w:tab/>
          </w:r>
          <w:r>
            <w:fldChar w:fldCharType="begin"/>
          </w:r>
          <w:r>
            <w:instrText xml:space="preserve"> PAGEREF _Toc7769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_Toc20771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6.20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动力电池故障指示灯HV：</w:t>
          </w:r>
          <w:r>
            <w:rPr>
              <w:rFonts w:hint="eastAsia"/>
              <w:lang w:val="en-US" w:eastAsia="zh-CN"/>
            </w:rPr>
            <w:t>（待确认）</w:t>
          </w:r>
          <w:r>
            <w:tab/>
          </w:r>
          <w:r>
            <w:fldChar w:fldCharType="begin"/>
          </w:r>
          <w:r>
            <w:instrText xml:space="preserve"> PAGEREF _Toc20771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_Toc28931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6.20.1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_Toc28931 \h </w:instrText>
          </w:r>
          <w:r>
            <w:fldChar w:fldCharType="separate"/>
          </w:r>
          <w:r>
            <w:t>37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_Toc27417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充电枪连接：</w:t>
          </w:r>
          <w:r>
            <w:tab/>
          </w:r>
          <w:r>
            <w:fldChar w:fldCharType="begin"/>
          </w:r>
          <w:r>
            <w:instrText xml:space="preserve"> PAGEREF _Toc27417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_Toc10341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_Toc10341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6.22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交互指示灯控制：</w:t>
          </w:r>
          <w:r>
            <w:tab/>
          </w:r>
          <w:r>
            <w:fldChar w:fldCharType="begin"/>
          </w:r>
          <w:r>
            <w:instrText xml:space="preserve"> PAGEREF _Toc971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_Toc13803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6.22.1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_Toc13803 \h </w:instrText>
          </w:r>
          <w:r>
            <w:fldChar w:fldCharType="separate"/>
          </w:r>
          <w:r>
            <w:t>38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_Toc6148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7 </w:t>
          </w:r>
          <w:r>
            <w:rPr>
              <w:rFonts w:hint="eastAsia" w:ascii="宋体" w:hAnsi="宋体" w:eastAsia="宋体" w:cs="宋体"/>
              <w:bCs/>
              <w:szCs w:val="21"/>
            </w:rPr>
            <w:t>行车电脑：</w:t>
          </w:r>
          <w:r>
            <w:tab/>
          </w:r>
          <w:r>
            <w:fldChar w:fldCharType="begin"/>
          </w:r>
          <w:r>
            <w:instrText xml:space="preserve"> PAGEREF _Toc6148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_Toc30719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燃油表：</w:t>
          </w:r>
          <w:r>
            <w:tab/>
          </w:r>
          <w:r>
            <w:fldChar w:fldCharType="begin"/>
          </w:r>
          <w:r>
            <w:instrText xml:space="preserve"> PAGEREF _Toc30719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_Toc13864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</w:t>
          </w:r>
          <w:r>
            <w:rPr>
              <w:rFonts w:hint="eastAsia" w:ascii="宋体" w:hAnsi="宋体" w:cs="宋体"/>
              <w:bCs/>
              <w:szCs w:val="21"/>
              <w:highlight w:val="none"/>
              <w:lang w:val="en-US" w:eastAsia="zh-CN"/>
            </w:rPr>
            <w:t>一</w:t>
          </w:r>
          <w:r>
            <w:tab/>
          </w:r>
          <w:r>
            <w:fldChar w:fldCharType="begin"/>
          </w:r>
          <w:r>
            <w:instrText xml:space="preserve"> PAGEREF _Toc13864 \h </w:instrText>
          </w:r>
          <w:r>
            <w:fldChar w:fldCharType="separate"/>
          </w:r>
          <w:r>
            <w:t>41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_Toc20112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胎压、胎温显示：</w:t>
          </w:r>
          <w:r>
            <w:tab/>
          </w:r>
          <w:r>
            <w:fldChar w:fldCharType="begin"/>
          </w:r>
          <w:r>
            <w:instrText xml:space="preserve"> PAGEREF _Toc20112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_Toc1311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_Toc1311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_Toc14543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电池1SOC显示：（待确认）</w:t>
          </w:r>
          <w:r>
            <w:tab/>
          </w:r>
          <w:r>
            <w:fldChar w:fldCharType="begin"/>
          </w:r>
          <w:r>
            <w:instrText xml:space="preserve"> PAGEREF _Toc14543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7.3.1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_Toc21396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_Toc28149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_Toc28149 \h </w:instrText>
          </w:r>
          <w:r>
            <w:fldChar w:fldCharType="separate"/>
          </w:r>
          <w:r>
            <w:t>42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_Toc31284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电池2SOC显示：（待确认）</w:t>
          </w:r>
          <w:r>
            <w:tab/>
          </w:r>
          <w:r>
            <w:fldChar w:fldCharType="begin"/>
          </w:r>
          <w:r>
            <w:instrText xml:space="preserve"> PAGEREF _Toc31284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7.4.1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_Toc12551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_Toc28875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_Toc28875 \h </w:instrText>
          </w:r>
          <w:r>
            <w:fldChar w:fldCharType="separate"/>
          </w:r>
          <w:r>
            <w:t>43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总SOC显示：（待确认下电充电是否会显示）</w:t>
          </w:r>
          <w:r>
            <w:tab/>
          </w:r>
          <w:r>
            <w:fldChar w:fldCharType="begin"/>
          </w:r>
          <w:r>
            <w:instrText xml:space="preserve"> PAGEREF _Toc24567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_Toc13688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7.5.1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_Toc13688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_Toc150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_Toc150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_Toc24141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7.6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单次工作时长统计：</w:t>
          </w:r>
          <w:r>
            <w:tab/>
          </w:r>
          <w:r>
            <w:fldChar w:fldCharType="begin"/>
          </w:r>
          <w:r>
            <w:instrText xml:space="preserve"> PAGEREF _Toc24141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_Toc25126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7.6.1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_Toc25126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bCs/>
            </w:rPr>
            <w:t>名称</w:t>
          </w:r>
          <w:r>
            <w:tab/>
          </w:r>
          <w:r>
            <w:fldChar w:fldCharType="begin"/>
          </w:r>
          <w:r>
            <w:instrText xml:space="preserve"> PAGEREF _Toc12560 \h </w:instrText>
          </w:r>
          <w:r>
            <w:fldChar w:fldCharType="separate"/>
          </w:r>
          <w:r>
            <w:t>44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_Toc24735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7.7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累计工作时长：</w:t>
          </w:r>
          <w:r>
            <w:tab/>
          </w:r>
          <w:r>
            <w:fldChar w:fldCharType="begin"/>
          </w:r>
          <w:r>
            <w:instrText xml:space="preserve"> PAGEREF _Toc24735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_Toc14851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7.7.1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_Toc14851 \h </w:instrText>
          </w:r>
          <w:r>
            <w:fldChar w:fldCharType="separate"/>
          </w:r>
          <w:r>
            <w:t>45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_Toc32469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7.8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故障码显示：</w:t>
          </w:r>
          <w:r>
            <w:tab/>
          </w:r>
          <w:r>
            <w:fldChar w:fldCharType="begin"/>
          </w:r>
          <w:r>
            <w:instrText xml:space="preserve"> PAGEREF _Toc32469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_Toc25043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7.8.1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_Toc25043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_Toc30505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7.9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故障判断：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待确认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_Toc30505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7.9.1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_Toc17444 \h </w:instrText>
          </w:r>
          <w:r>
            <w:fldChar w:fldCharType="separate"/>
          </w:r>
          <w:r>
            <w:t>46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_Toc7789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8 </w:t>
          </w:r>
          <w:r>
            <w:rPr>
              <w:rFonts w:hint="eastAsia" w:ascii="宋体" w:hAnsi="宋体" w:eastAsia="宋体" w:cs="宋体"/>
              <w:bCs/>
              <w:szCs w:val="21"/>
            </w:rPr>
            <w:t>菜单设置：</w:t>
          </w:r>
          <w:r>
            <w:tab/>
          </w:r>
          <w:r>
            <w:fldChar w:fldCharType="begin"/>
          </w:r>
          <w:r>
            <w:instrText xml:space="preserve"> PAGEREF _Toc7789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_Toc21330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8.1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按键操作：</w:t>
          </w:r>
          <w:r>
            <w:tab/>
          </w:r>
          <w:r>
            <w:fldChar w:fldCharType="begin"/>
          </w:r>
          <w:r>
            <w:instrText xml:space="preserve"> PAGEREF _Toc21330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_Toc4888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8.1.1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_Toc4888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_Toc31578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</w:rPr>
            <w:t xml:space="preserve">9 </w:t>
          </w:r>
          <w:r>
            <w:rPr>
              <w:rFonts w:hint="eastAsia" w:ascii="宋体" w:hAnsi="宋体" w:eastAsia="宋体" w:cs="宋体"/>
              <w:bCs/>
              <w:szCs w:val="21"/>
            </w:rPr>
            <w:t>外发：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（</w:t>
          </w:r>
          <w:r>
            <w:rPr>
              <w:rFonts w:hint="eastAsia" w:ascii="宋体" w:hAnsi="宋体" w:cs="宋体"/>
              <w:bCs/>
              <w:szCs w:val="21"/>
              <w:lang w:val="en-US" w:eastAsia="zh-CN"/>
            </w:rPr>
            <w:t>待补充</w:t>
          </w:r>
          <w:r>
            <w:rPr>
              <w:rFonts w:hint="eastAsia" w:ascii="宋体" w:hAnsi="宋体" w:cs="宋体"/>
              <w:bCs/>
              <w:szCs w:val="21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_Toc31578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_Toc17159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仪表功能外发</w:t>
          </w:r>
          <w:r>
            <w:tab/>
          </w:r>
          <w:r>
            <w:fldChar w:fldCharType="begin"/>
          </w:r>
          <w:r>
            <w:instrText xml:space="preserve"> PAGEREF _Toc17159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_Toc17685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9.1.1显示控制：式样一</w:t>
          </w:r>
          <w:r>
            <w:tab/>
          </w:r>
          <w:r>
            <w:fldChar w:fldCharType="begin"/>
          </w:r>
          <w:r>
            <w:instrText xml:space="preserve"> PAGEREF _Toc17685 \h </w:instrText>
          </w:r>
          <w:r>
            <w:fldChar w:fldCharType="separate"/>
          </w:r>
          <w:r>
            <w:t>49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_Toc25692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9.2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生产流水号技术要求：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首样可外发0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_Toc25692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 w:val="0"/>
              <w:szCs w:val="21"/>
              <w:lang w:val="en-US" w:eastAsia="zh-CN"/>
            </w:rPr>
            <w:t xml:space="preserve">9.2.1 </w:t>
          </w:r>
          <w:r>
            <w:rPr>
              <w:rFonts w:hint="eastAsia" w:ascii="宋体" w:hAnsi="宋体" w:eastAsia="宋体" w:cs="宋体"/>
              <w:bCs/>
              <w:szCs w:val="21"/>
              <w:highlight w:val="none"/>
              <w:lang w:val="en-US" w:eastAsia="zh-CN"/>
            </w:rPr>
            <w:t>显示控制：式样一</w:t>
          </w:r>
          <w:r>
            <w:tab/>
          </w:r>
          <w:r>
            <w:fldChar w:fldCharType="begin"/>
          </w:r>
          <w:r>
            <w:instrText xml:space="preserve"> PAGEREF _Toc17441 \h </w:instrText>
          </w:r>
          <w:r>
            <w:fldChar w:fldCharType="separate"/>
          </w:r>
          <w:r>
            <w:t>53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5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Times New Roman"/>
              <w:bCs/>
              <w:szCs w:val="22"/>
              <w:lang w:eastAsia="zh-CN"/>
            </w:rPr>
            <w:t xml:space="preserve">10 </w:t>
          </w:r>
          <w:r>
            <w:rPr>
              <w:rFonts w:hint="eastAsia" w:ascii="宋体" w:hAnsi="宋体" w:eastAsia="宋体" w:cs="宋体"/>
              <w:bCs/>
              <w:szCs w:val="21"/>
            </w:rPr>
            <w:t>附件：</w:t>
          </w:r>
          <w:r>
            <w:tab/>
          </w:r>
          <w:r>
            <w:fldChar w:fldCharType="begin"/>
          </w:r>
          <w:r>
            <w:instrText xml:space="preserve"> PAGEREF _Toc8761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_Toc11560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10.1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功能列表：</w:t>
          </w:r>
          <w:r>
            <w:tab/>
          </w:r>
          <w:r>
            <w:fldChar w:fldCharType="begin"/>
          </w:r>
          <w:r>
            <w:instrText xml:space="preserve"> PAGEREF _Toc11560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10.2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图纸：</w:t>
          </w:r>
          <w:r>
            <w:tab/>
          </w:r>
          <w:r>
            <w:fldChar w:fldCharType="begin"/>
          </w:r>
          <w:r>
            <w:instrText xml:space="preserve"> PAGEREF _Toc1128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_Toc8048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10.3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CAN矩阵：</w:t>
          </w:r>
          <w:r>
            <w:tab/>
          </w:r>
          <w:r>
            <w:fldChar w:fldCharType="begin"/>
          </w:r>
          <w:r>
            <w:instrText xml:space="preserve"> PAGEREF _Toc8048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_Toc4399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10.4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外发：</w:t>
          </w:r>
          <w:r>
            <w:tab/>
          </w:r>
          <w:r>
            <w:fldChar w:fldCharType="begin"/>
          </w:r>
          <w:r>
            <w:instrText xml:space="preserve"> PAGEREF _Toc4399 \h </w:instrText>
          </w:r>
          <w:r>
            <w:fldChar w:fldCharType="separate"/>
          </w:r>
          <w:r>
            <w:t>55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6"/>
            <w:tabs>
              <w:tab w:val="right" w:leader="dot" w:pos="9638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_Toc17367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 w:ascii="宋体" w:hAnsi="宋体" w:eastAsia="宋体" w:cs="宋体"/>
              <w:bCs w:val="0"/>
              <w:szCs w:val="21"/>
              <w:lang w:val="en-US" w:eastAsia="zh-CN"/>
            </w:rPr>
            <w:t xml:space="preserve">10.5 </w:t>
          </w:r>
          <w:r>
            <w:rPr>
              <w:rFonts w:hint="eastAsia" w:ascii="宋体" w:hAnsi="宋体" w:eastAsia="宋体" w:cs="宋体"/>
              <w:bCs/>
              <w:szCs w:val="21"/>
              <w:lang w:val="en-US" w:eastAsia="zh-CN"/>
            </w:rPr>
            <w:t>升级规范文件：</w:t>
          </w:r>
          <w:r>
            <w:tab/>
          </w:r>
          <w:r>
            <w:fldChar w:fldCharType="begin"/>
          </w:r>
          <w:r>
            <w:instrText xml:space="preserve"> PAGEREF _Toc17367 \h </w:instrText>
          </w:r>
          <w:r>
            <w:fldChar w:fldCharType="separate"/>
          </w:r>
          <w:r>
            <w:t>56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ind w:firstLine="422"/>
          </w:pPr>
          <w:r>
            <w:rPr>
              <w:bCs/>
              <w:lang w:val="zh-CN"/>
            </w:rPr>
            <w:fldChar w:fldCharType="end"/>
          </w:r>
        </w:p>
      </w:sdtContent>
    </w:sdt>
    <w:p>
      <w:pPr>
        <w:ind w:firstLine="0" w:firstLineChars="0"/>
        <w:rPr>
          <w:rFonts w:asciiTheme="minorEastAsia" w:hAnsiTheme="minorEastAsia" w:eastAsiaTheme="minorEastAsia"/>
          <w:szCs w:val="21"/>
        </w:rPr>
      </w:pPr>
    </w:p>
    <w:p>
      <w:pPr>
        <w:widowControl/>
        <w:ind w:firstLine="0" w:firstLineChars="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br w:type="page"/>
      </w:r>
    </w:p>
    <w:p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" w:name="_Toc1132"/>
      <w:r>
        <w:rPr>
          <w:rFonts w:hint="eastAsia" w:ascii="宋体" w:hAnsi="宋体" w:eastAsia="宋体" w:cs="宋体"/>
          <w:b/>
          <w:bCs/>
          <w:sz w:val="21"/>
          <w:szCs w:val="21"/>
        </w:rPr>
        <w:t>版本历史：</w:t>
      </w:r>
      <w:bookmarkEnd w:id="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5009"/>
        <w:gridCol w:w="1416"/>
        <w:gridCol w:w="1224"/>
        <w:gridCol w:w="12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bookmarkStart w:id="2" w:name="OLE_LINK67" w:colFirst="0" w:colLast="4"/>
            <w:r>
              <w:rPr>
                <w:rFonts w:hint="eastAsia"/>
              </w:rPr>
              <w:t>版本</w:t>
            </w:r>
          </w:p>
        </w:tc>
        <w:tc>
          <w:tcPr>
            <w:tcW w:w="500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变更内容</w:t>
            </w:r>
          </w:p>
        </w:tc>
        <w:tc>
          <w:tcPr>
            <w:tcW w:w="141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变更人</w:t>
            </w:r>
          </w:p>
        </w:tc>
        <w:tc>
          <w:tcPr>
            <w:tcW w:w="1224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日期</w:t>
            </w:r>
          </w:p>
        </w:tc>
        <w:tc>
          <w:tcPr>
            <w:tcW w:w="1250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变更原因</w:t>
            </w:r>
          </w:p>
        </w:tc>
      </w:tr>
      <w:bookmarkEnd w:id="2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center"/>
          </w:tcPr>
          <w:p>
            <w:pPr>
              <w:bidi w:val="0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</w:pPr>
            <w:bookmarkStart w:id="3" w:name="OLE_LINK19" w:colFirst="2" w:colLast="4"/>
            <w:bookmarkStart w:id="4" w:name="OLE_LINK30" w:colFirst="2" w:colLast="3"/>
            <w:bookmarkStart w:id="5" w:name="OLE_LINK170" w:colFirst="2" w:colLast="3"/>
            <w:bookmarkStart w:id="6" w:name="OLE_LINK173" w:colFirst="2" w:colLast="3"/>
            <w:r>
              <w:rPr>
                <w:rFonts w:hint="eastAsia" w:asciiTheme="minorEastAsia" w:hAnsiTheme="minorEastAsia" w:eastAsiaTheme="minorEastAsia" w:cstheme="minorEastAsia"/>
                <w:color w:val="auto"/>
                <w:lang w:val="en-US" w:eastAsia="zh-CN"/>
              </w:rPr>
              <w:t>V1.0</w:t>
            </w: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trike w:val="0"/>
                <w:dstrike w:val="0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新建润通草地车RMR42E-60（纯电）功能规范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2024.05.30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3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7" w:name="OLE_LINK20" w:colFirst="2" w:colLast="4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V1.1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△1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7.3电池1soc显示7.3.1式样一：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</w:t>
            </w:r>
            <w:bookmarkStart w:id="8" w:name="OLE_LINK26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并增加描述</w:t>
            </w:r>
            <w:bookmarkEnd w:id="8"/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bookmarkStart w:id="9" w:name="OLE_LINK28"/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添加小电池1常亮和熄灭条件</w:t>
            </w:r>
            <w:bookmarkEnd w:id="9"/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default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7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0" w:name="OLE_LINK21" w:colFirst="2" w:colLast="4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7.4电池2soc显示7.3.1式样一：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按照车厂新给的矩阵，更新信号策略并增加描述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添加小电池2亮和熄灭条件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0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1" w:name="OLE_LINK27" w:colFirst="2" w:colLast="4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7.9故障判断7.9.1式样一：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策略，删除多余故障信号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1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bookmarkStart w:id="12" w:name="OLE_LINK42" w:colFirst="2" w:colLast="3"/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2.8.1.2.5CHRH_PLUIN&amp;CHAGING&amp; CHRGPROTECT电源状态：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2.8.1.2.5.1策略-执行输出，下电充电补充还点亮“总SOC”、“充电枪连接”及对应信号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12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6.19系统指示灯6.19.1式样一：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添加MMCU 或者 SMCU 故障等级大于等于4级点亮该指示灯的策略和对应信号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添加上电没收到信号需点亮该指示灯的说明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7.5总SOC显示7.5.1式样一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1、添加下电充电电源条件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2、策略添加4）下电充电也点亮总SOC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2.8.1.2.6无效电源状态-式样一：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0000"/>
                <w:sz w:val="21"/>
                <w:szCs w:val="21"/>
                <w:lang w:val="en-US" w:eastAsia="zh-CN"/>
              </w:rPr>
              <w:t>添加上电没收到信号需点亮系统指示灯的说明</w:t>
            </w:r>
          </w:p>
        </w:tc>
        <w:tc>
          <w:tcPr>
            <w:tcW w:w="1416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黄红</w:t>
            </w:r>
          </w:p>
        </w:tc>
        <w:tc>
          <w:tcPr>
            <w:tcW w:w="1224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2024.06.14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V1.2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FFC000"/>
                <w:sz w:val="21"/>
                <w:szCs w:val="21"/>
                <w:lang w:val="en-US" w:eastAsia="zh-CN"/>
              </w:rPr>
              <w:t>△</w:t>
            </w: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7.7累计工作时长：式样一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1、增加策略3，仪表需要存储累计工作时长</w:t>
            </w:r>
          </w:p>
        </w:tc>
        <w:tc>
          <w:tcPr>
            <w:tcW w:w="1416" w:type="dxa"/>
            <w:vMerge w:val="restart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2024.07.01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9.1仪表外发功能：式样一</w:t>
            </w:r>
          </w:p>
          <w:p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增加0x393外发信号</w:t>
            </w:r>
          </w:p>
          <w:p>
            <w:pPr>
              <w:numPr>
                <w:ilvl w:val="0"/>
                <w:numId w:val="3"/>
              </w:numPr>
              <w:bidi w:val="0"/>
              <w:ind w:left="0" w:leftChars="0" w:firstLine="0" w:firstLine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电源状态中增加“下电充电”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7.3电池１SOC显示：式样一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1、修改策略，信号掉线电池１SOC不显示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7.4电池２SOC显示：式样一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1、增加电池２SOC电量输入信号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FFC000"/>
                <w:sz w:val="21"/>
                <w:szCs w:val="21"/>
                <w:lang w:val="en-US" w:eastAsia="zh-CN"/>
              </w:rPr>
            </w:pPr>
            <w:r>
              <w:rPr>
                <w:rFonts w:hint="eastAsia"/>
                <w:color w:val="FFC000"/>
                <w:sz w:val="21"/>
                <w:szCs w:val="21"/>
                <w:lang w:val="en-US" w:eastAsia="zh-CN"/>
              </w:rPr>
              <w:t>2、修改策略，信号掉线电池２SOC不显示</w:t>
            </w:r>
          </w:p>
        </w:tc>
        <w:tc>
          <w:tcPr>
            <w:tcW w:w="1416" w:type="dxa"/>
            <w:vMerge w:val="continue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restart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V1.3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△</w:t>
            </w: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3</w:t>
            </w: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6.19系统指示灯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1、修改SMCU_ErrorGrage信号ID为0x134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2、补充0x125掉线，点亮系统指示灯说明</w:t>
            </w:r>
          </w:p>
        </w:tc>
        <w:tc>
          <w:tcPr>
            <w:tcW w:w="1416" w:type="dxa"/>
            <w:vMerge w:val="restart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马彦峰</w:t>
            </w:r>
          </w:p>
        </w:tc>
        <w:tc>
          <w:tcPr>
            <w:tcW w:w="1224" w:type="dxa"/>
            <w:vMerge w:val="restart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24.07.15</w:t>
            </w: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6.12 READY指示灯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1、修改信号来源为CAN 0x125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2.7 CAN信号技术要求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策略3）信号掉线响应时间，增加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1、“0x125信号掉线为2S”说明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2、10倍信号周期小于500ms掉线按500ms判断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7.7累计工作时长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1、修改累计工作时长信号名称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7.6单次工作时长统计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1、策略1）增加小时换算分钟说明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2.8.1.2电源模式要求</w:t>
            </w:r>
            <w:bookmarkStart w:id="270" w:name="_GoBack"/>
            <w:bookmarkEnd w:id="270"/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1、增加休眠唤醒说明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2.8.1.2.5CHRH_PLUIN&amp;CHAGING&amp;CHRGPROTEC电源状态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1、上电充电/下电充电，补充电量显示动画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6.5挡位显示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1、增加自检后未收到有效挡位信号显示说明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7.9故障判断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补充输入信号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9.1仪表功能外发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1、修改0x393外发周期，改为2S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vMerge w:val="continue"/>
            <w:tcBorders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 w:ascii="宋体" w:hAnsi="宋体" w:eastAsia="宋体" w:cs="宋体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</w:p>
        </w:tc>
        <w:tc>
          <w:tcPr>
            <w:tcW w:w="5009" w:type="dxa"/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9.2生产流水号技术要求</w:t>
            </w:r>
          </w:p>
          <w:p>
            <w:pPr>
              <w:numPr>
                <w:ilvl w:val="0"/>
                <w:numId w:val="0"/>
              </w:numPr>
              <w:bidi w:val="0"/>
              <w:ind w:leftChars="0"/>
              <w:rPr>
                <w:rFonts w:hint="default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1、修改0x398、0x39D外发周期，改为2S</w:t>
            </w:r>
          </w:p>
        </w:tc>
        <w:tc>
          <w:tcPr>
            <w:tcW w:w="1416" w:type="dxa"/>
            <w:vMerge w:val="continue"/>
            <w:tcBorders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</w:p>
        </w:tc>
        <w:tc>
          <w:tcPr>
            <w:tcW w:w="1224" w:type="dxa"/>
            <w:vMerge w:val="continue"/>
            <w:tcBorders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</w:p>
        </w:tc>
        <w:tc>
          <w:tcPr>
            <w:tcW w:w="125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bookmarkEnd w:id="4"/>
      <w:bookmarkEnd w:id="5"/>
      <w:bookmarkEnd w:id="6"/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widowControl/>
        <w:ind w:firstLine="0" w:firstLineChars="0"/>
        <w:jc w:val="left"/>
      </w:pPr>
      <w:r>
        <w:br w:type="page"/>
      </w:r>
    </w:p>
    <w:p>
      <w:pPr>
        <w:ind w:firstLine="420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13" w:name="_Toc8700"/>
      <w:r>
        <w:rPr>
          <w:rFonts w:hint="eastAsia" w:ascii="宋体" w:hAnsi="宋体" w:eastAsia="宋体" w:cs="宋体"/>
          <w:b/>
          <w:bCs/>
          <w:sz w:val="21"/>
          <w:szCs w:val="21"/>
        </w:rPr>
        <w:t>技术要求：</w:t>
      </w:r>
      <w:bookmarkEnd w:id="13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</w:rPr>
      </w:pPr>
      <w:bookmarkStart w:id="14" w:name="_Toc21012"/>
      <w:r>
        <w:rPr>
          <w:rFonts w:hint="eastAsia" w:ascii="宋体" w:hAnsi="宋体" w:eastAsia="宋体" w:cs="宋体"/>
          <w:b/>
          <w:bCs/>
          <w:sz w:val="21"/>
          <w:szCs w:val="21"/>
        </w:rPr>
        <w:t>仪表外观技术要求：</w:t>
      </w:r>
      <w:bookmarkEnd w:id="14"/>
    </w:p>
    <w:p>
      <w:pPr>
        <w:numPr>
          <w:ilvl w:val="0"/>
          <w:numId w:val="0"/>
        </w:numPr>
        <w:rPr>
          <w:rFonts w:hint="eastAsia"/>
          <w:highlight w:val="none"/>
          <w:lang w:eastAsia="zh-CN"/>
        </w:rPr>
      </w:pPr>
      <w:bookmarkStart w:id="15" w:name="OLE_LINK12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5"/>
      <w:r>
        <w:rPr>
          <w:rFonts w:hint="eastAsia"/>
          <w:highlight w:val="none"/>
          <w:lang w:eastAsia="zh-CN"/>
        </w:rPr>
        <w:t>组件各部分装配良好，不允许有松动等现象；</w:t>
      </w:r>
    </w:p>
    <w:p>
      <w:pPr>
        <w:ind w:left="0" w:leftChars="0" w:firstLine="0" w:firstLineChars="0"/>
        <w:rPr>
          <w:rFonts w:hint="eastAsia"/>
          <w:highlight w:val="none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/>
          <w:highlight w:val="none"/>
          <w:lang w:eastAsia="zh-CN"/>
        </w:rPr>
        <w:t>外观整洁，无明显缩水、夹线、气纹、划痕、污渍等等缺陷；</w:t>
      </w:r>
    </w:p>
    <w:p>
      <w:pPr>
        <w:ind w:left="0" w:leftChars="0" w:firstLine="0" w:firstLineChars="0"/>
        <w:rPr>
          <w:rFonts w:hint="eastAsia"/>
          <w:highlight w:val="yellow"/>
          <w:lang w:eastAsia="zh-CN"/>
        </w:rPr>
      </w:pPr>
      <w:commentRangeStart w:id="0"/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3）</w:t>
      </w:r>
      <w:r>
        <w:rPr>
          <w:rFonts w:hint="eastAsia"/>
          <w:highlight w:val="yellow"/>
          <w:lang w:val="en-US" w:eastAsia="zh-CN"/>
        </w:rPr>
        <w:t>其他性能符合：QC/T-727《汽车、摩托车用仪表》</w:t>
      </w:r>
    </w:p>
    <w:p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yellow"/>
          <w:lang w:val="en-US" w:eastAsia="zh-CN"/>
        </w:rPr>
        <w:t>4）</w:t>
      </w:r>
      <w:r>
        <w:rPr>
          <w:rFonts w:hint="eastAsia"/>
          <w:highlight w:val="yellow"/>
          <w:lang w:val="en-US" w:eastAsia="zh-CN"/>
        </w:rPr>
        <w:t>外壳防护等级达到GB/T4208《外壳防护等级》中规定的IP67级（电缆线束除外）</w:t>
      </w:r>
      <w:commentRangeEnd w:id="0"/>
      <w:r>
        <w:commentReference w:id="0"/>
      </w:r>
    </w:p>
    <w:p>
      <w:pPr>
        <w:pStyle w:val="25"/>
        <w:numPr>
          <w:ilvl w:val="0"/>
          <w:numId w:val="0"/>
        </w:numPr>
        <w:ind w:left="780" w:left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" w:name="_Toc3036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环境及电气性能要求：</w:t>
      </w:r>
      <w:bookmarkEnd w:id="16"/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  <w:bookmarkStart w:id="17" w:name="OLE_LINK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电器性能：</w:t>
      </w:r>
    </w:p>
    <w:p>
      <w:pPr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bookmarkStart w:id="18" w:name="OLE_LINK13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bookmarkEnd w:id="18"/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 xml:space="preserve">标称电压：DC12V </w:t>
      </w: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测试电压：DC13.5V</w:t>
      </w:r>
    </w:p>
    <w:p>
      <w:pPr>
        <w:pStyle w:val="25"/>
        <w:numPr>
          <w:ilvl w:val="0"/>
          <w:numId w:val="0"/>
        </w:numPr>
        <w:jc w:val="left"/>
        <w:rPr>
          <w:rFonts w:hint="default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（3）静态电流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</w:rPr>
        <w:t>≤</w:t>
      </w:r>
      <w:r>
        <w:rPr>
          <w:rFonts w:hint="eastAsia" w:asciiTheme="minorEastAsia" w:hAnsiTheme="minorEastAsia" w:eastAsiaTheme="minorEastAsia" w:cstheme="minorEastAsia"/>
          <w:strike w:val="0"/>
          <w:dstrike w:val="0"/>
          <w:color w:val="auto"/>
          <w:sz w:val="21"/>
          <w:szCs w:val="21"/>
          <w:highlight w:val="none"/>
          <w:lang w:val="en-US" w:eastAsia="zh-CN"/>
        </w:rPr>
        <w:t>1mA（13.5V测试）</w:t>
      </w:r>
    </w:p>
    <w:p>
      <w:pPr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>工作电压范围：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highlight w:val="none"/>
        </w:rPr>
        <w:tab/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-1）仪表正常工作电压范围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9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V~1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V，此时仪表各项功能正常，仪表时钟模块计时和记忆功能正常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-2）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欠压保护：电压检测时长5秒，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V＜6.5V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="宋体" w:hAnsi="宋体" w:eastAsia="宋体" w:cs="宋体"/>
          <w:sz w:val="21"/>
          <w:szCs w:val="21"/>
          <w:highlight w:val="none"/>
          <w:lang w:eastAsia="zh-CN"/>
        </w:rPr>
        <w:t>≥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7V时，仪表恢复点亮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4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-3）过压保护：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电压检测时长5秒，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当仪表输入电压在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＞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18V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时，仪表液晶屏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熄屏、各指示灯、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CAN总线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可不工作，但仪表时钟模块计时和记忆功能正常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，仪表输入电压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V</w:t>
      </w:r>
      <w:r>
        <w:rPr>
          <w:rFonts w:hint="eastAsia" w:ascii="宋体" w:hAnsi="宋体" w:eastAsia="宋体" w:cs="宋体"/>
          <w:sz w:val="21"/>
          <w:szCs w:val="21"/>
          <w:highlight w:val="none"/>
          <w:lang w:val="en-US" w:eastAsia="zh-CN"/>
        </w:rPr>
        <w:t>≤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17.5V时，仪表恢复点亮</w:t>
      </w:r>
    </w:p>
    <w:p>
      <w:pPr>
        <w:pStyle w:val="25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</w:p>
    <w:p>
      <w:pPr>
        <w:pStyle w:val="25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5）振动耐久性：50~500Hz，加速度10g，X、Y、Z三个方向各20hr，总共60hr</w:t>
      </w:r>
    </w:p>
    <w:p>
      <w:pPr>
        <w:pStyle w:val="25"/>
        <w:ind w:left="780" w:firstLine="0" w:firstLineChars="0"/>
        <w:jc w:val="left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</w:pP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highlight w:val="none"/>
        </w:rPr>
        <w:t>环境要求：</w:t>
      </w:r>
    </w:p>
    <w:p>
      <w:pPr>
        <w:pStyle w:val="25"/>
        <w:numPr>
          <w:ilvl w:val="0"/>
          <w:numId w:val="0"/>
        </w:numPr>
        <w:jc w:val="left"/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1）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工作温度范围：-30℃至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65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p>
      <w:pPr>
        <w:pStyle w:val="25"/>
        <w:numPr>
          <w:ilvl w:val="0"/>
          <w:numId w:val="0"/>
        </w:numPr>
        <w:jc w:val="left"/>
        <w:rPr>
          <w:rFonts w:hint="eastAsia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（2）存储温度范围：-40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  <w:lang w:val="en-US" w:eastAsia="zh-CN"/>
        </w:rPr>
        <w:t>至75</w:t>
      </w:r>
      <w:r>
        <w:rPr>
          <w:rFonts w:hint="eastAsia" w:asciiTheme="minorEastAsia" w:hAnsiTheme="minorEastAsia" w:eastAsiaTheme="minorEastAsia" w:cstheme="minorEastAsia"/>
          <w:sz w:val="21"/>
          <w:szCs w:val="21"/>
          <w:highlight w:val="none"/>
        </w:rPr>
        <w:t>℃</w:t>
      </w:r>
    </w:p>
    <w:bookmarkEnd w:id="17"/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</w:p>
    <w:p>
      <w:pPr>
        <w:pStyle w:val="25"/>
        <w:numPr>
          <w:ilvl w:val="0"/>
          <w:numId w:val="0"/>
        </w:numP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9" w:name="_Toc156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终端电阻贴片要求：</w:t>
      </w:r>
      <w:bookmarkEnd w:id="19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20" w:name="OLE_LINK6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bookmarkStart w:id="21" w:name="OLE_LINK125"/>
            <w:r>
              <w:rPr>
                <w:rFonts w:hint="eastAsia"/>
                <w:lang w:val="en-US" w:eastAsia="zh-CN"/>
              </w:rPr>
              <w:t>RMR42E-60</w:t>
            </w:r>
            <w:bookmarkEnd w:id="21"/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 w:cs="Times New Roman"/>
                <w:sz w:val="21"/>
                <w:szCs w:val="21"/>
                <w:highlight w:val="yellow"/>
              </w:rPr>
              <w:t>（预留终端电阻）</w:t>
            </w:r>
          </w:p>
        </w:tc>
      </w:tr>
      <w:bookmarkEnd w:id="20"/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" w:name="_Toc579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终端电阻贴片要求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bookmarkStart w:id="23" w:name="OLE_LINK11"/>
            <w:r>
              <w:rPr>
                <w:rFonts w:hint="eastAsia"/>
                <w:lang w:val="en-US" w:eastAsia="zh-CN"/>
              </w:rPr>
              <w:t>/</w:t>
            </w:r>
            <w:bookmarkEnd w:id="23"/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终端电阻贴片要求：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24" w:name="OLE_LINK2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bookmarkEnd w:id="24"/>
            <w:r>
              <w:rPr>
                <w:rFonts w:hint="eastAsia"/>
                <w:lang w:val="en-US" w:eastAsia="zh-CN"/>
              </w:rPr>
              <w:t>草地车RMR42E（纯电）仪表：不贴电阻，CAN通信速率</w:t>
            </w:r>
            <w:r>
              <w:rPr>
                <w:rFonts w:hint="eastAsia"/>
                <w:b/>
                <w:bCs/>
                <w:lang w:val="en-US" w:eastAsia="zh-CN"/>
              </w:rPr>
              <w:t>250K</w:t>
            </w:r>
            <w:r>
              <w:rPr>
                <w:rFonts w:hint="eastAsia"/>
                <w:lang w:val="en-US" w:eastAsia="zh-CN"/>
              </w:rPr>
              <w:t xml:space="preserve"> 。</w:t>
            </w:r>
          </w:p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纯电仪表需预留终端电阻位置，如后续车型有复用，不排除会选贴，详见预留终端电阻位置图，如下图：</w:t>
            </w:r>
          </w:p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267325" cy="2747645"/>
                  <wp:effectExtent l="0" t="0" r="5715" b="10795"/>
                  <wp:docPr id="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7325" cy="274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8"/>
              <w:ind w:firstLine="400"/>
              <w:jc w:val="center"/>
              <w:rPr>
                <w:rFonts w:hint="eastAsia"/>
                <w:lang w:val="en-US" w:eastAsia="zh-CN"/>
              </w:rPr>
            </w:pPr>
            <w:r>
              <w:t xml:space="preserve">图 </w:t>
            </w:r>
            <w:r>
              <w:fldChar w:fldCharType="begin"/>
            </w:r>
            <w:r>
              <w:instrText xml:space="preserve"> SEQ 图 \* ARABIC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  <w:bookmarkStart w:id="25" w:name="_Toc29149"/>
            <w:r>
              <w:rPr>
                <w:rFonts w:hint="eastAsia"/>
              </w:rPr>
              <w:t xml:space="preserve"> RMRE42-60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纯电</w:t>
            </w:r>
            <w:r>
              <w:rPr>
                <w:rFonts w:hint="eastAsia"/>
                <w:lang w:eastAsia="zh-CN"/>
              </w:rPr>
              <w:t>）</w:t>
            </w:r>
            <w:r>
              <w:rPr>
                <w:rFonts w:hint="eastAsia"/>
              </w:rPr>
              <w:t xml:space="preserve">车型 </w:t>
            </w:r>
            <w:bookmarkEnd w:id="25"/>
            <w:r>
              <w:rPr>
                <w:rFonts w:hint="eastAsia"/>
                <w:lang w:val="en-US" w:eastAsia="zh-CN"/>
              </w:rPr>
              <w:t>预留终端电阻位置图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" w:name="_Toc2696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蜂鸣器技术要求：</w:t>
      </w:r>
      <w:bookmarkEnd w:id="2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7" w:name="_Toc24695"/>
      <w:bookmarkStart w:id="28" w:name="OLE_LINK5"/>
      <w:bookmarkStart w:id="29" w:name="OLE_LINK1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7"/>
    </w:p>
    <w:bookmarkEnd w:id="28"/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蜂鸣器要求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</w:p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硬件技术要求：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lang w:val="en-US" w:eastAsia="zh-CN"/>
              </w:rPr>
              <w:t>.蜂鸣器表面无皱缩、起层现象：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额定电压：</w:t>
            </w:r>
            <w:bookmarkStart w:id="30" w:name="OLE_LINK134"/>
            <w:r>
              <w:rPr>
                <w:rFonts w:hint="eastAsia"/>
                <w:lang w:val="en-US" w:eastAsia="zh-CN"/>
              </w:rPr>
              <w:t>DC 12V；</w:t>
            </w:r>
            <w:bookmarkEnd w:id="30"/>
            <w:r>
              <w:rPr>
                <w:rFonts w:hint="eastAsia"/>
                <w:lang w:val="en-US" w:eastAsia="zh-CN"/>
              </w:rPr>
              <w:t>工作电压范围：DC 3~26V；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bookmarkStart w:id="31" w:name="OLE_LINK14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3）</w:t>
            </w:r>
            <w:bookmarkEnd w:id="31"/>
            <w:r>
              <w:rPr>
                <w:rFonts w:hint="eastAsia"/>
                <w:lang w:val="en-US" w:eastAsia="zh-CN"/>
              </w:rPr>
              <w:t>额定电压下峰值电流：12mA；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4）</w:t>
            </w:r>
            <w:r>
              <w:rPr>
                <w:rFonts w:hint="eastAsia"/>
                <w:lang w:val="en-US" w:eastAsia="zh-CN"/>
              </w:rPr>
              <w:t>固有频率：3.3±0.3KHZ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5）</w:t>
            </w:r>
            <w:r>
              <w:rPr>
                <w:rFonts w:hint="eastAsia"/>
                <w:lang w:val="en-US" w:eastAsia="zh-CN"/>
              </w:rPr>
              <w:t>额定电压下10cm处最小音量：95dB;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6）</w:t>
            </w:r>
            <w:r>
              <w:rPr>
                <w:rFonts w:hint="eastAsia"/>
                <w:lang w:val="en-US" w:eastAsia="zh-CN"/>
              </w:rPr>
              <w:t>蜂鸣方式：间歇式；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7）</w:t>
            </w:r>
            <w:r>
              <w:rPr>
                <w:rFonts w:hint="eastAsia"/>
                <w:lang w:val="en-US" w:eastAsia="zh-CN"/>
              </w:rPr>
              <w:t>工作温度：-20℃~70℃……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备注：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1、外置详见</w:t>
            </w:r>
            <w:bookmarkStart w:id="32" w:name="OLE_LINK136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蜂鸣器规格书</w:t>
            </w:r>
            <w:bookmarkEnd w:id="32"/>
            <w:r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《蜂鸣器规格书-SS2306169重庆润通SS4235IS12L095P承认书》；</w:t>
            </w:r>
          </w:p>
          <w:p>
            <w:pPr>
              <w:pStyle w:val="25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2、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蜂鸣器</w:t>
            </w:r>
            <w:bookmarkStart w:id="33" w:name="OLE_LINK140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外置，有源蜂鸣器，仪表仅驱动</w:t>
            </w:r>
            <w:bookmarkEnd w:id="33"/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  <w:p>
            <w:pPr>
              <w:pStyle w:val="25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软件要求：</w:t>
            </w:r>
          </w:p>
          <w:p>
            <w:pPr>
              <w:bidi w:val="0"/>
              <w:ind w:left="0" w:leftChars="0" w:firstLine="0" w:firstLineChars="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音效：天有为自定，不尖锐刺耳即可。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频率：1s ON 1s OFF</w:t>
            </w: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/>
                <w:lang w:val="en-US" w:eastAsia="zh-CN"/>
              </w:rPr>
            </w:pP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5"/>
              <w:ind w:left="0" w:leftChars="0" w:firstLine="0" w:firstLineChars="0"/>
              <w:rPr>
                <w:rFonts w:hint="eastAsia" w:ascii="宋体" w:hAnsi="宋体" w:cs="宋体"/>
                <w:b/>
                <w:bCs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获取蜂鸣器状态，信号如下：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98"/>
              <w:gridCol w:w="1082"/>
              <w:gridCol w:w="1190"/>
              <w:gridCol w:w="1158"/>
              <w:gridCol w:w="1207"/>
              <w:gridCol w:w="222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/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I</w:t>
                  </w: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CU_BuzzerState 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6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0x0：Disable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0x1：ENable</w:t>
                  </w: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bookmarkEnd w:id="29"/>
    <w:p>
      <w:pPr>
        <w:pStyle w:val="25"/>
        <w:rPr>
          <w:rFonts w:hint="eastAsia" w:ascii="宋体" w:hAnsi="宋体" w:cs="宋体"/>
          <w:color w:val="000000" w:themeColor="text1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4" w:name="_Toc1715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APP技术要求：</w:t>
      </w:r>
      <w:r>
        <w:rPr>
          <w:rFonts w:hint="eastAsia"/>
          <w:color w:val="FF0000"/>
          <w:lang w:val="en-US" w:eastAsia="zh-CN"/>
        </w:rPr>
        <w:t>（待确认）</w:t>
      </w:r>
      <w:bookmarkEnd w:id="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center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35" w:name="_Toc1718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3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APP技术要求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</w:pPr>
            <w:r>
              <w:rPr>
                <w:rFonts w:hint="eastAsia"/>
              </w:rPr>
              <w:t>1）电源条件：</w:t>
            </w:r>
            <w:r>
              <w:rPr>
                <w:rFonts w:hint="eastAsia"/>
                <w:lang w:val="en-US" w:eastAsia="zh-CN"/>
              </w:rPr>
              <w:t>/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APP技术要求：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（1）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APP版本：</w:t>
            </w: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国外版</w:t>
            </w:r>
            <w:r>
              <w:rPr>
                <w:rFonts w:hint="eastAsia" w:ascii="宋体" w:hAnsi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本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-SA"/>
              </w:rPr>
              <w:t>，无国内版本。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b w:val="0"/>
                <w:bCs w:val="0"/>
                <w:lang w:val="en-US" w:eastAsia="zh-CN"/>
              </w:rPr>
            </w:pPr>
            <w:bookmarkStart w:id="36" w:name="OLE_LINK139"/>
            <w:r>
              <w:rPr>
                <w:rFonts w:hint="eastAsia"/>
                <w:b w:val="0"/>
                <w:bCs w:val="0"/>
                <w:lang w:val="en-US" w:eastAsia="zh-CN"/>
              </w:rPr>
              <w:t>（2）</w:t>
            </w:r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APP用途</w:t>
            </w:r>
            <w:bookmarkEnd w:id="36"/>
            <w:r>
              <w:rPr>
                <w:rFonts w:hint="eastAsia" w:cs="Times New Roman"/>
                <w:b w:val="0"/>
                <w:bCs w:val="0"/>
                <w:lang w:val="en-US" w:eastAsia="zh-CN"/>
              </w:rPr>
              <w:t>：实时读取车辆信息/OTA升级</w:t>
            </w:r>
          </w:p>
          <w:p>
            <w:pPr>
              <w:spacing w:line="360" w:lineRule="auto"/>
              <w:ind w:left="0" w:leftChars="0" w:firstLine="0" w:firstLineChars="0"/>
              <w:rPr>
                <w:rFonts w:hint="eastAsia" w:cs="Times New Roman"/>
                <w:highlight w:val="yellow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（3）</w:t>
            </w:r>
            <w:r>
              <w:rPr>
                <w:rFonts w:hint="eastAsia" w:cs="Times New Roman"/>
                <w:lang w:val="en-US" w:eastAsia="zh-CN"/>
              </w:rPr>
              <w:t>APP协议：TBD</w:t>
            </w:r>
            <w:r>
              <w:rPr>
                <w:rFonts w:hint="eastAsia" w:cs="Times New Roman"/>
                <w:color w:val="FF0000"/>
                <w:highlight w:val="none"/>
                <w:lang w:val="en-US" w:eastAsia="zh-CN"/>
              </w:rPr>
              <w:t>(2阶段启动前输入)</w:t>
            </w:r>
          </w:p>
          <w:p>
            <w:pPr>
              <w:pStyle w:val="25"/>
              <w:rPr>
                <w:rFonts w:hint="eastAsia" w:ascii="宋体" w:hAnsi="宋体" w:cs="宋体"/>
                <w:color w:val="000000" w:themeColor="text1"/>
                <w:sz w:val="21"/>
                <w:szCs w:val="21"/>
                <w:highlight w:val="none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>
      <w:pPr>
        <w:spacing w:line="360" w:lineRule="auto"/>
        <w:ind w:left="0" w:leftChars="0" w:firstLine="0" w:firstLineChars="0"/>
        <w:rPr>
          <w:rFonts w:hint="default" w:cs="Times New Roman"/>
          <w:highlight w:val="yellow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37" w:name="_Toc26611"/>
      <w:bookmarkStart w:id="38" w:name="_Toc321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术语和定义：</w:t>
      </w:r>
      <w:bookmarkEnd w:id="37"/>
      <w:bookmarkEnd w:id="38"/>
    </w:p>
    <w:p>
      <w:pPr>
        <w:spacing w:line="360" w:lineRule="auto"/>
        <w:ind w:left="0" w:leftChars="0" w:firstLine="420" w:firstLineChars="0"/>
        <w:outlineLvl w:val="2"/>
        <w:rPr>
          <w:rFonts w:hint="eastAsia" w:ascii="宋体" w:hAnsi="宋体"/>
          <w:b/>
          <w:bCs/>
          <w:lang w:val="en-US" w:eastAsia="zh-CN"/>
        </w:rPr>
      </w:pPr>
      <w:bookmarkStart w:id="39" w:name="_Toc28467"/>
      <w:bookmarkStart w:id="40" w:name="_Toc20528"/>
      <w:r>
        <w:rPr>
          <w:rFonts w:hint="eastAsia" w:ascii="宋体" w:hAnsi="宋体"/>
          <w:b/>
          <w:bCs/>
          <w:lang w:val="en-US" w:eastAsia="zh-CN"/>
        </w:rPr>
        <w:t>2.6.1术语定义：</w:t>
      </w:r>
      <w:bookmarkEnd w:id="39"/>
      <w:bookmarkEnd w:id="40"/>
    </w:p>
    <w:p>
      <w:pPr>
        <w:bidi w:val="0"/>
        <w:rPr>
          <w:rFonts w:hint="default"/>
          <w:lang w:val="en-US" w:eastAsia="zh-CN"/>
        </w:rPr>
      </w:pPr>
    </w:p>
    <w:p>
      <w:pPr>
        <w:pStyle w:val="8"/>
        <w:widowControl w:val="0"/>
        <w:ind w:firstLine="0" w:firstLineChars="0"/>
        <w:jc w:val="center"/>
      </w:pPr>
      <w:r>
        <w:t xml:space="preserve">表 </w:t>
      </w:r>
      <w:bookmarkStart w:id="41" w:name="_Toc28415"/>
      <w:r>
        <w:rPr>
          <w:rFonts w:hint="eastAsia"/>
          <w:lang w:val="en-US" w:eastAsia="zh-CN"/>
        </w:rPr>
        <w:t>1</w:t>
      </w:r>
      <w:r>
        <w:rPr>
          <w:rFonts w:hint="eastAsia"/>
        </w:rPr>
        <w:t>缩略语定义</w:t>
      </w:r>
      <w:bookmarkEnd w:id="41"/>
    </w:p>
    <w:tbl>
      <w:tblPr>
        <w:tblStyle w:val="19"/>
        <w:tblW w:w="966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62"/>
        <w:gridCol w:w="3781"/>
        <w:gridCol w:w="35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缩略语</w:t>
            </w:r>
          </w:p>
        </w:tc>
        <w:tc>
          <w:tcPr>
            <w:tcW w:w="3781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英文原文</w:t>
            </w:r>
          </w:p>
        </w:tc>
        <w:tc>
          <w:tcPr>
            <w:tcW w:w="3525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</w:pPr>
            <w:r>
              <w:rPr>
                <w:rFonts w:hint="eastAsia"/>
              </w:rPr>
              <w:t>中文含义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bookmarkStart w:id="42" w:name="OLE_LINK157"/>
            <w:r>
              <w:rPr>
                <w:rFonts w:hint="eastAsia"/>
                <w:lang w:eastAsia="zh-CN"/>
              </w:rPr>
              <w:t>主电机控制器</w:t>
            </w:r>
            <w:bookmarkEnd w:id="42"/>
            <w:r>
              <w:rPr>
                <w:rFonts w:hint="eastAsia"/>
                <w:lang w:eastAsia="zh-CN"/>
              </w:rPr>
              <w:t>（割草车行走电控）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  <w:lang w:eastAsia="zh-CN"/>
              </w:rPr>
              <w:t>从电机控制器（割草车行走电控）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CHG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Cs w:val="24"/>
                <w:lang w:eastAsia="zh-CN"/>
              </w:rPr>
            </w:pPr>
            <w:bookmarkStart w:id="43" w:name="OLE_LINK141"/>
            <w:r>
              <w:rPr>
                <w:rFonts w:hint="eastAsia" w:asciiTheme="minorEastAsia" w:hAnsiTheme="minorEastAsia" w:eastAsiaTheme="minorEastAsia" w:cstheme="minorEastAsia"/>
              </w:rPr>
              <w:t>Portable</w:t>
            </w:r>
            <w:bookmarkEnd w:id="43"/>
            <w:r>
              <w:rPr>
                <w:rFonts w:hint="eastAsia" w:asciiTheme="minorEastAsia" w:hAnsiTheme="minorEastAsia" w:eastAsiaTheme="minorEastAsia" w:cstheme="minorEastAsia"/>
              </w:rPr>
              <w:t xml:space="preserve"> Charger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kern w:val="2"/>
                <w:szCs w:val="24"/>
                <w:lang w:eastAsia="zh-CN"/>
              </w:rPr>
            </w:pPr>
            <w:r>
              <w:rPr>
                <w:rFonts w:hint="eastAsia"/>
              </w:rPr>
              <w:t>便携式充电机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BMCU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Blade Motor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刀盘电机控制器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SBMS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Slave Battery Management System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从电池管理系统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MBMS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Master Battery Management System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主电池管理系统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ICU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Instrumentation Control Unit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仪表控制单元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62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TBOX</w:t>
            </w:r>
          </w:p>
        </w:tc>
        <w:tc>
          <w:tcPr>
            <w:tcW w:w="3781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</w:rPr>
              <w:t>Telematics Box</w:t>
            </w:r>
          </w:p>
        </w:tc>
        <w:tc>
          <w:tcPr>
            <w:tcW w:w="3525" w:type="dxa"/>
            <w:vAlign w:val="center"/>
          </w:tcPr>
          <w:p>
            <w:pPr>
              <w:pStyle w:val="32"/>
              <w:ind w:left="0" w:leftChars="0" w:firstLine="0" w:firstLineChars="0"/>
              <w:jc w:val="left"/>
              <w:rPr>
                <w:lang w:eastAsia="zh-CN"/>
              </w:rPr>
            </w:pPr>
            <w:r>
              <w:rPr>
                <w:rFonts w:hint="eastAsia"/>
              </w:rPr>
              <w:t>车联网终端</w:t>
            </w: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4" w:name="_Toc28113"/>
      <w:bookmarkStart w:id="45" w:name="_Toc158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CAN信号技术要求：</w:t>
      </w:r>
      <w:bookmarkEnd w:id="44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△3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46" w:name="OLE_LINK3"/>
    </w:p>
    <w:bookmarkEnd w:id="46"/>
    <w:p>
      <w:pPr>
        <w:numPr>
          <w:ilvl w:val="0"/>
          <w:numId w:val="4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通过CAN总线通信接收，通信速率250K</w:t>
      </w:r>
    </w:p>
    <w:p>
      <w:pPr>
        <w:numPr>
          <w:ilvl w:val="0"/>
          <w:numId w:val="4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正常</w:t>
      </w:r>
      <w:bookmarkStart w:id="47" w:name="OLE_LINK164"/>
      <w:r>
        <w:rPr>
          <w:rFonts w:hint="eastAsia"/>
          <w:lang w:val="en-US" w:eastAsia="zh-CN"/>
        </w:rPr>
        <w:t>响应时间：</w:t>
      </w:r>
      <w:bookmarkEnd w:id="47"/>
      <w:r>
        <w:rPr>
          <w:rFonts w:hint="eastAsia"/>
          <w:lang w:val="en-US" w:eastAsia="zh-CN"/>
        </w:rPr>
        <w:t>章节中未特殊说明的正常响应时间为实时响应，详见各章节。</w:t>
      </w:r>
    </w:p>
    <w:p>
      <w:pPr>
        <w:numPr>
          <w:ilvl w:val="0"/>
          <w:numId w:val="4"/>
        </w:numPr>
        <w:bidi w:val="0"/>
        <w:ind w:left="0" w:leftChars="0" w:firstLine="0" w:firstLineChars="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/>
          <w:lang w:val="en-US" w:eastAsia="zh-CN"/>
        </w:rPr>
        <w:t>掉线响应时间：所有CAN信号统一掉线时间为10倍信号周期。</w:t>
      </w:r>
    </w:p>
    <w:p>
      <w:pPr>
        <w:numPr>
          <w:numId w:val="0"/>
        </w:numPr>
        <w:bidi w:val="0"/>
        <w:ind w:leftChars="0" w:firstLine="420" w:firstLineChars="20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 w:ascii="宋体" w:hAnsi="宋体" w:eastAsia="宋体" w:cs="宋体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◆</w:t>
      </w: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10倍信号周期小于500ms按500ms掉线，</w:t>
      </w:r>
    </w:p>
    <w:p>
      <w:pPr>
        <w:numPr>
          <w:numId w:val="0"/>
        </w:numPr>
        <w:bidi w:val="0"/>
        <w:ind w:firstLine="420" w:firstLineChars="200"/>
      </w:pPr>
      <w:r>
        <w:rPr>
          <w:rFonts w:hint="eastAsia" w:ascii="宋体" w:hAnsi="宋体" w:eastAsia="宋体" w:cs="宋体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◆</w:t>
      </w: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0x125信号掉线为2S</w:t>
      </w:r>
    </w:p>
    <w:p>
      <w:pPr>
        <w:bidi w:val="0"/>
        <w:ind w:left="0" w:leftChars="0" w:firstLine="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（4）掉线后显示要求：掉线后，保持原有显示。</w:t>
      </w:r>
      <w:r>
        <w:rPr>
          <w:rFonts w:hint="eastAsia"/>
          <w:color w:val="auto"/>
          <w:lang w:val="en-US" w:eastAsia="zh-CN"/>
        </w:rPr>
        <w:t>接收到有效信号后，根据信号值进行显示</w: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48" w:name="_Toc1689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电源模式技术要求：</w:t>
      </w:r>
      <w:bookmarkEnd w:id="45"/>
      <w:bookmarkEnd w:id="48"/>
    </w:p>
    <w:p>
      <w:pPr>
        <w:bidi w:val="0"/>
        <w:rPr>
          <w:rFonts w:hint="default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center"/>
          </w:tcPr>
          <w:p>
            <w:pPr>
              <w:ind w:firstLine="0" w:firstLineChars="0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应用2.7.1 RMR42E-60（纯电）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49" w:name="_Toc18990"/>
      <w:bookmarkStart w:id="50" w:name="OLE_LINK126"/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概述</w:t>
      </w: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◆</w:t>
      </w:r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RMR42E-60（纯电）：</w:t>
      </w:r>
      <w:bookmarkEnd w:id="49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</w:rPr>
        <w:t>RMR42E-60车型中，外围电路KL15与KL30短接，ICU通电后，通过MMCU上报的电源模式以及MBMS上报的钥匙信号，进行仪表上电和下电的指令工作</w:t>
      </w:r>
      <w:r>
        <w:rPr>
          <w:rFonts w:hint="eastAsia"/>
          <w:lang w:eastAsia="zh-CN"/>
        </w:rPr>
        <w:t>。</w:t>
      </w:r>
      <w:r>
        <w:rPr>
          <w:rFonts w:hint="eastAsia"/>
          <w:lang w:val="en-US" w:eastAsia="zh-CN"/>
        </w:rPr>
        <w:t>整车只有一套电源，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上电时立刻常通，下电后</w:t>
      </w:r>
      <w:r>
        <w:rPr>
          <w:rFonts w:hint="eastAsia"/>
        </w:rPr>
        <w:t>KL15与KL30</w:t>
      </w:r>
      <w:r>
        <w:rPr>
          <w:rFonts w:hint="eastAsia"/>
          <w:lang w:val="en-US" w:eastAsia="zh-CN"/>
        </w:rPr>
        <w:t>都断开。以KL15+KL30都有电+电源状态报文作为上电判断条件，按照2.7.1.2中各电源模式要求进行对应显示。</w:t>
      </w:r>
    </w:p>
    <w:p>
      <w:pPr>
        <w:bidi w:val="0"/>
        <w:rPr>
          <w:rFonts w:hint="eastAsia"/>
          <w:lang w:val="en-US" w:eastAsia="zh-CN"/>
        </w:rPr>
      </w:pPr>
    </w:p>
    <w:bookmarkEnd w:id="50"/>
    <w:p>
      <w:pPr>
        <w:pStyle w:val="5"/>
        <w:bidi w:val="0"/>
        <w:rPr>
          <w:rFonts w:hint="eastAsia"/>
          <w:lang w:val="en-US" w:eastAsia="zh-CN"/>
        </w:rPr>
      </w:pPr>
      <w:bookmarkStart w:id="51" w:name="OLE_LINK127"/>
      <w:bookmarkStart w:id="52" w:name="_Toc8963"/>
      <w:r>
        <w:rPr>
          <w:rFonts w:hint="eastAsia"/>
          <w:lang w:val="en-US" w:eastAsia="zh-CN"/>
        </w:rPr>
        <w:t>2.8.1.1电</w:t>
      </w:r>
      <w:bookmarkEnd w:id="51"/>
      <w:r>
        <w:rPr>
          <w:rFonts w:hint="eastAsia"/>
          <w:lang w:val="en-US" w:eastAsia="zh-CN"/>
        </w:rPr>
        <w:t>源模式定义：</w:t>
      </w:r>
      <w:bookmarkEnd w:id="52"/>
    </w:p>
    <w:p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cs="Times New Roman"/>
        </w:rPr>
        <w:t>MMCU上报</w:t>
      </w:r>
      <w:r>
        <w:rPr>
          <w:rFonts w:hint="eastAsia" w:cs="Times New Roman"/>
          <w:lang w:val="en-US" w:eastAsia="zh-CN"/>
        </w:rPr>
        <w:t>7种</w:t>
      </w:r>
      <w:r>
        <w:rPr>
          <w:rFonts w:hint="eastAsia" w:cs="Times New Roman"/>
        </w:rPr>
        <w:t>整车电源模式</w:t>
      </w:r>
      <w:r>
        <w:rPr>
          <w:rFonts w:hint="eastAsia" w:cs="Times New Roman"/>
          <w:lang w:eastAsia="zh-CN"/>
        </w:rPr>
        <w:t>，</w:t>
      </w:r>
      <w:r>
        <w:rPr>
          <w:rFonts w:hint="eastAsia" w:cs="Times New Roman"/>
          <w:lang w:val="en-US" w:eastAsia="zh-CN"/>
        </w:rPr>
        <w:t>7种电源模式分别为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KeyOFF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Pkey_ON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KeyACC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Ready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Chrg_PlugIn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、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Chrging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及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  <w:lang w:bidi="ar"/>
        </w:rPr>
        <w:t>ChrgProtect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eastAsia="zh-CN" w:bidi="ar"/>
        </w:rPr>
        <w:t>，</w:t>
      </w:r>
      <w:r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  <w:t>每种模式的解释请查看下表：</w:t>
      </w:r>
    </w:p>
    <w:p>
      <w:pPr>
        <w:ind w:firstLine="420" w:firstLineChars="0"/>
        <w:rPr>
          <w:rFonts w:hint="eastAsia" w:ascii="宋体" w:hAnsi="宋体" w:cs="宋体"/>
          <w:color w:val="000000"/>
          <w:kern w:val="0"/>
          <w:sz w:val="21"/>
          <w:szCs w:val="21"/>
          <w:lang w:val="en-US" w:eastAsia="zh-CN" w:bidi="ar"/>
        </w:rPr>
      </w:pPr>
    </w:p>
    <w:tbl>
      <w:tblPr>
        <w:tblStyle w:val="19"/>
        <w:tblW w:w="8831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2"/>
        <w:gridCol w:w="1575"/>
        <w:gridCol w:w="619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序号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电源模式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模式解释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1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KeyOFF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常规OFF：钥匙处于关闭状态，整车未启动，P档驻车处于驻车状态，电源无电压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2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Pkey_ON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钥匙处于关闭状态，P档驻车未踩下状态，电池处于预放电状态，DCDC处于工作状态，整车处于电子驻车状态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3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KeyACC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钥匙处于打开状态，整车上电，车辆不可驱动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4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Ready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钥匙处于打开装填，整车上电，行驶条件满足，整车行走与刀盘可驱动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5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Chrg_PlugIn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整车处于充电枪接入状态/ 充电未开始或者充电已完成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6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Chrging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整车处于正在充电状态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7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ChrgProtect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  <w:t>整车处于充电保护状态，电池退出充电流程，保持预放模式，整车处于带电状态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" w:hRule="atLeast"/>
          <w:jc w:val="center"/>
        </w:trPr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8</w:t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ind w:firstLine="0" w:firstLineChars="0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1"/>
                <w:szCs w:val="21"/>
                <w:lang w:val="en-US" w:eastAsia="zh-CN" w:bidi="ar"/>
              </w:rPr>
              <w:t>无效</w:t>
            </w:r>
          </w:p>
        </w:tc>
        <w:tc>
          <w:tcPr>
            <w:tcW w:w="619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ind w:firstLine="0" w:firstLineChars="0"/>
              <w:jc w:val="left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1"/>
                <w:szCs w:val="21"/>
                <w:lang w:bidi="ar"/>
              </w:rPr>
            </w:pPr>
            <w:bookmarkStart w:id="53" w:name="OLE_LINK8"/>
            <w:r>
              <w:rPr>
                <w:rFonts w:hint="eastAsia" w:ascii="等线" w:hAnsi="等线" w:eastAsia="等线" w:cs="等线"/>
                <w:color w:val="000000"/>
                <w:kern w:val="0"/>
                <w:sz w:val="20"/>
                <w:szCs w:val="20"/>
                <w:lang w:val="en-US" w:eastAsia="zh-CN" w:bidi="ar"/>
              </w:rPr>
              <w:t>ICU上电2s内，未接收到整车电源状态报文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ICU上报无效电源状态</w:t>
            </w:r>
            <w:bookmarkEnd w:id="53"/>
          </w:p>
        </w:tc>
      </w:tr>
    </w:tbl>
    <w:p>
      <w:pPr>
        <w:ind w:left="0" w:leftChars="0" w:firstLine="0" w:firstLineChars="0"/>
        <w:rPr>
          <w:rFonts w:hint="eastAsia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备注：</w:t>
      </w:r>
    </w:p>
    <w:p>
      <w:pPr>
        <w:ind w:firstLine="420" w:firstLineChars="0"/>
        <w:rPr>
          <w:rFonts w:hint="default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lang w:val="en-US" w:eastAsia="zh-CN"/>
        </w:rPr>
        <w:t>1、</w:t>
      </w:r>
      <w:r>
        <w:rPr>
          <w:rFonts w:hint="eastAsia" w:cs="Times New Roman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ICU上电，100ms后，可接收到第一帧电源状态报文（报文会有延迟）；</w:t>
      </w:r>
    </w:p>
    <w:p>
      <w:pPr>
        <w:rPr>
          <w:rFonts w:hint="eastAsia" w:cs="Times New Roman"/>
        </w:rPr>
      </w:pPr>
    </w:p>
    <w:p>
      <w:pPr>
        <w:rPr>
          <w:rFonts w:hint="eastAsia" w:cs="Times New Roman"/>
        </w:rPr>
      </w:pPr>
    </w:p>
    <w:p>
      <w:pPr>
        <w:pStyle w:val="5"/>
        <w:bidi w:val="0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  <w:bookmarkStart w:id="54" w:name="_Toc286"/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2.8.1.2电源模式要求：</w:t>
      </w:r>
      <w:bookmarkEnd w:id="54"/>
      <w:r>
        <w:rPr>
          <w:rFonts w:hint="eastAsia" w:ascii="宋体" w:hAnsi="宋体" w:eastAsia="宋体" w:cs="宋体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Theme="minorEastAsia" w:hAnsiTheme="minorEastAsia" w:eastAsiaTheme="minorEastAsia" w:cstheme="minorEastAsia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p>
      <w:pPr>
        <w:ind w:firstLine="420" w:firstLineChars="0"/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MMCU上报整车电源模式，不同电源模式有不同要求，详细要求请查看如下章节。</w:t>
      </w:r>
    </w:p>
    <w:p>
      <w:pPr>
        <w:ind w:firstLine="420" w:firstLineChars="0"/>
        <w:rPr>
          <w:rFonts w:hint="default" w:cs="Times New Roman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 w:cs="Times New Roman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休眠唤醒：仪表接收到0x125信号为0后判断5秒，5秒后无0x125信号仪表进入休眠；休眠后接收到0x125唤醒仪表</w:t>
      </w: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bookmarkStart w:id="55" w:name="OLE_LINK199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2.8.1.2.1</w:t>
      </w:r>
      <w:bookmarkStart w:id="56" w:name="OLE_LINK161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KEYOFF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6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2.8.1.2.1.1显示控制：式样一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3"/>
        <w:gridCol w:w="1763"/>
        <w:gridCol w:w="1039"/>
        <w:gridCol w:w="1363"/>
        <w:gridCol w:w="1042"/>
        <w:gridCol w:w="1361"/>
        <w:gridCol w:w="1044"/>
        <w:gridCol w:w="15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KEYOFF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硬线、CAN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1）电源条件：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</w:t>
            </w:r>
          </w:p>
          <w:p>
            <w:p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硬线</w:t>
            </w:r>
            <w:r>
              <w:rPr>
                <w:rFonts w:hint="eastAsia"/>
                <w:color w:val="auto"/>
                <w:lang w:eastAsia="zh-CN"/>
              </w:rPr>
              <w:t>：</w:t>
            </w:r>
            <w:r>
              <w:rPr>
                <w:rFonts w:hint="eastAsia"/>
                <w:color w:val="auto"/>
              </w:rPr>
              <w:t>Pin12（15电）、Pin13（30电）</w:t>
            </w:r>
          </w:p>
          <w:p>
            <w:pPr>
              <w:ind w:firstLineChars="0"/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067"/>
              <w:gridCol w:w="1127"/>
              <w:gridCol w:w="1097"/>
              <w:gridCol w:w="1141"/>
              <w:gridCol w:w="221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以下两种情况都可以触发关机状态：</w:t>
            </w:r>
          </w:p>
          <w:p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都断开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ICU无电源接入，整机处于关机状态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  <w:r>
              <w:rPr>
                <w:rFonts w:hint="eastAsia"/>
                <w:lang w:eastAsia="zh-CN"/>
              </w:rPr>
              <w:t>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/>
              </w:rPr>
              <w:t>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  <w:lang w:val="en-US" w:eastAsia="zh-CN"/>
              </w:rPr>
              <w:t>都接入状态，接收到MMCU_PowerMode =0x0时，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整机处于关机状态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55"/>
    </w:tbl>
    <w:p>
      <w:pPr>
        <w:ind w:firstLine="840" w:firstLineChars="400"/>
        <w:rPr>
          <w:rFonts w:hint="eastAsia" w:cs="Times New Roman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2.8.1.2.2 </w:t>
      </w:r>
      <w:bookmarkStart w:id="57" w:name="OLE_LINK4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PKEY_ON</w:t>
      </w:r>
      <w:bookmarkEnd w:id="57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2.8.1.2.2.1显示控制：式样一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 xml:space="preserve"> 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6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98"/>
              <w:gridCol w:w="1117"/>
              <w:gridCol w:w="1234"/>
              <w:gridCol w:w="1162"/>
              <w:gridCol w:w="1251"/>
              <w:gridCol w:w="229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3" w:hRule="atLeast"/>
                <w:jc w:val="center"/>
              </w:trPr>
              <w:tc>
                <w:tcPr>
                  <w:tcW w:w="15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1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2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508" w:hRule="atLeast"/>
                <w:jc w:val="center"/>
              </w:trPr>
              <w:tc>
                <w:tcPr>
                  <w:tcW w:w="15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11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2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1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29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PKEY_ON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: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ICU有电源接入，整车处于关闭钥匙状态，但未踩下驻车开关，未彻底断电，电池包处于预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放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电状态，仪表根据该电源模式进行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声光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提示用户关电为踩下驻车开关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条件2：MMCU电源模式上报为PKEY_ON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动作1：仪表熄灭除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位显示以外的所有显示内容，仅点亮P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挡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且间隔1S闪烁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 xml:space="preserve">占空比50% 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动作2：以2S为周期间隔激活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，持续5min后关闭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蜂鸣器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；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P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WM波占空比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为50%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控制激活为红色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退出条件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  <w:t>：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当使能条件任一不满足时，退出所有执行动作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2.8.1.2.3</w:t>
      </w:r>
      <w:bookmarkStart w:id="58" w:name="OLE_LINK160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vertAlign w:val="baseline"/>
          <w:lang w:val="en-US" w:eastAsia="zh-CN"/>
        </w:rPr>
        <w:t>KEYACC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bookmarkEnd w:id="58"/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2.8.1.2.3.1显示控制：式样一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KEYACC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7"/>
              <w:gridCol w:w="1035"/>
              <w:gridCol w:w="1051"/>
              <w:gridCol w:w="1047"/>
              <w:gridCol w:w="203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（1）KEYACC：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条件2：MMCU电源模式上报为KEYACC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动作1：仪表在1.5s内点亮全部符号，有数码管显示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1.5S内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从0-9-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显示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，不停留，之后按照信号值显示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备注：仅电源模式从KEYOFF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=0x0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||PKEY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_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 xml:space="preserve">ON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=0x1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切换至KEYACC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（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>=0x2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其他情况无自检显示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动作2：根据UI显示功能正常显示对应功能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动作3：点亮交互指示灯LED为白色，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硬线Pin5脚输出高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电平。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trike w:val="0"/>
                <w:dstrike w:val="0"/>
                <w:color w:val="auto"/>
                <w:sz w:val="21"/>
                <w:szCs w:val="21"/>
                <w:lang w:val="en-US" w:eastAsia="zh-CN"/>
              </w:rPr>
              <w:t>（4）退出条件：TBD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6"/>
        <w:bidi w:val="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 xml:space="preserve">2.8.1.2.4 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READY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</w:rPr>
        <w:t>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59" w:name="OLE_LINK10"/>
            <w:r>
              <w:rPr>
                <w:rFonts w:hint="eastAsia"/>
                <w:lang w:val="en-US" w:eastAsia="zh-CN"/>
              </w:rPr>
              <w:t>显示控制：式样一</w:t>
            </w:r>
            <w:bookmarkEnd w:id="59"/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bookmarkStart w:id="60" w:name="OLE_LINK200"/>
      <w:r>
        <w:rPr>
          <w:rFonts w:hint="eastAsia"/>
          <w:sz w:val="21"/>
          <w:szCs w:val="21"/>
          <w:lang w:val="en-US" w:eastAsia="zh-CN"/>
        </w:rPr>
        <w:t>2.8.1.2.4.1</w:t>
      </w:r>
      <w:bookmarkEnd w:id="60"/>
      <w:r>
        <w:rPr>
          <w:rFonts w:hint="eastAsia"/>
          <w:sz w:val="21"/>
          <w:szCs w:val="21"/>
          <w:lang w:val="en-US" w:eastAsia="zh-CN"/>
        </w:rPr>
        <w:t>显示控制：式样一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</w:rPr>
              <w:t>READY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sz w:val="21"/>
                <w:szCs w:val="21"/>
                <w:lang w:val="en-US" w:eastAsia="zh-CN"/>
              </w:rPr>
              <w:t>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4"/>
              <w:gridCol w:w="1049"/>
              <w:gridCol w:w="1060"/>
              <w:gridCol w:w="1062"/>
              <w:gridCol w:w="199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9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9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9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（1）READY：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ICU有电源接入，整车处于钥匙打开状态，整车上电且进入可驱动状态；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（2）使能条件：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</w:t>
            </w:r>
            <w:bookmarkStart w:id="61" w:name="OLE_LINK129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ICU电源处于9-16V</w:t>
            </w:r>
            <w:bookmarkEnd w:id="61"/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条件2：MMCU电源模式上报为Ready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lang w:val="en-US" w:eastAsia="zh-CN"/>
              </w:rPr>
              <w:t>=0x3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（3）执行输出：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动作1：点亮Ready指示灯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动作2：点亮交互指示灯LED为绿色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PWM占空比调为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（4）退出条件：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使能条件任一不满足退出所有执行动作</w:t>
            </w:r>
          </w:p>
          <w:p>
            <w:pPr>
              <w:ind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pStyle w:val="6"/>
        <w:bidi w:val="0"/>
        <w:rPr>
          <w:b/>
          <w:bCs/>
        </w:rPr>
      </w:pPr>
      <w:r>
        <w:rPr>
          <w:rFonts w:hint="eastAsia"/>
          <w:b/>
          <w:bCs/>
          <w:lang w:val="en-US" w:eastAsia="zh-CN"/>
        </w:rPr>
        <w:t>2.8.1.2.5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CHRH_PLUIN &amp; CHAGING &amp; CHRGPROTECT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电源状态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</w:rPr>
        <w:t>：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2.8.1.2.5.1显示控制：式样一</w:t>
      </w:r>
      <w:r>
        <w:rPr>
          <w:rFonts w:hint="eastAsia" w:ascii="宋体" w:hAnsi="宋体" w:eastAsia="宋体" w:cs="宋体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733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CHRH_PLUIN &amp; CHAGING &amp; CHRGPROTECT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41"/>
              <w:gridCol w:w="1043"/>
              <w:gridCol w:w="1056"/>
              <w:gridCol w:w="1056"/>
              <w:gridCol w:w="218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502"/>
              <w:gridCol w:w="1266"/>
              <w:gridCol w:w="1010"/>
              <w:gridCol w:w="1068"/>
              <w:gridCol w:w="1022"/>
              <w:gridCol w:w="186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2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62" w:name="OLE_LINK61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  <w:bookmarkEnd w:id="62"/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50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2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61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bookmarkStart w:id="63" w:name="OLE_LINK41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仅点亮充电相关显示内容</w:t>
            </w:r>
            <w:bookmarkEnd w:id="63"/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（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参考7.3、7.4章节</w:t>
            </w:r>
            <w:r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:lang w:eastAsia="zh-CN"/>
                <w14:textFill>
                  <w14:solidFill>
                    <w14:schemeClr w14:val="accent5"/>
                  </w14:solidFill>
                </w14:textFill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下电充电除了</w:t>
            </w:r>
            <w:r>
              <w:rPr>
                <w:rFonts w:hint="eastAsia"/>
                <w:color w:val="FF0000"/>
                <w:lang w:eastAsia="zh-CN"/>
              </w:rPr>
              <w:t>点亮“电池充电进行中”指示灯</w:t>
            </w:r>
            <w:r>
              <w:rPr>
                <w:rFonts w:hint="eastAsia"/>
                <w:color w:val="FF0000"/>
                <w:lang w:val="en-US" w:eastAsia="zh-CN"/>
              </w:rPr>
              <w:t>、电池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1SOC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或</w:t>
            </w:r>
            <w:r>
              <w:rPr>
                <w:rFonts w:hint="eastAsia"/>
                <w:color w:val="FF0000"/>
                <w:lang w:eastAsia="zh-CN"/>
              </w:rPr>
              <w:t>“</w:t>
            </w:r>
            <w:r>
              <w:rPr>
                <w:rFonts w:hint="eastAsia"/>
                <w:color w:val="FF0000"/>
                <w:lang w:val="en-US" w:eastAsia="zh-CN"/>
              </w:rPr>
              <w:t>2SOC</w:t>
            </w:r>
            <w:r>
              <w:rPr>
                <w:rFonts w:hint="eastAsia"/>
                <w:color w:val="FF0000"/>
                <w:lang w:eastAsia="zh-CN"/>
              </w:rPr>
              <w:t>”</w:t>
            </w:r>
            <w:r>
              <w:rPr>
                <w:rFonts w:hint="eastAsia"/>
                <w:color w:val="FF0000"/>
                <w:lang w:val="en-US" w:eastAsia="zh-CN"/>
              </w:rPr>
              <w:t>，还</w:t>
            </w:r>
            <w:r>
              <w:rPr>
                <w:rFonts w:hint="eastAsia"/>
                <w:color w:val="FF0000"/>
                <w:lang w:eastAsia="zh-CN"/>
              </w:rPr>
              <w:t>点亮“总SOC”和“</w:t>
            </w:r>
            <w:bookmarkStart w:id="64" w:name="OLE_LINK29"/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</w:t>
            </w:r>
            <w:bookmarkEnd w:id="64"/>
            <w:r>
              <w:rPr>
                <w:rFonts w:hint="eastAsia"/>
                <w:color w:val="FF0000"/>
                <w:lang w:eastAsia="zh-CN"/>
              </w:rPr>
              <w:t>”。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总SOC信号：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MBMS_StatSoc</w:t>
            </w:r>
            <w:r>
              <w:rPr>
                <w:rFonts w:hint="eastAsia"/>
                <w:color w:val="FF0000"/>
                <w:lang w:val="en-US" w:eastAsia="zh-CN"/>
              </w:rPr>
              <w:t>，详见</w:t>
            </w:r>
            <w:bookmarkStart w:id="65" w:name="OLE_LINK31"/>
            <w:r>
              <w:rPr>
                <w:rFonts w:hint="eastAsia"/>
                <w:color w:val="FF0000"/>
                <w:lang w:val="en-US" w:eastAsia="zh-CN"/>
              </w:rPr>
              <w:t>“</w:t>
            </w:r>
            <w:bookmarkEnd w:id="65"/>
            <w:r>
              <w:rPr>
                <w:rFonts w:hint="eastAsia"/>
                <w:color w:val="FF0000"/>
                <w:lang w:val="en-US" w:eastAsia="zh-CN"/>
              </w:rPr>
              <w:t>总SOC显示”章节。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eastAsia="zh-CN"/>
              </w:rPr>
              <w:t>充电枪</w:t>
            </w:r>
            <w:r>
              <w:rPr>
                <w:rFonts w:hint="eastAsia"/>
                <w:color w:val="FF0000"/>
                <w:lang w:val="en-US" w:eastAsia="zh-CN"/>
              </w:rPr>
              <w:t>连接：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MBMS_StatBattChargeState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，详见</w:t>
            </w:r>
            <w:r>
              <w:rPr>
                <w:rFonts w:hint="eastAsia"/>
                <w:color w:val="FF0000"/>
                <w:lang w:val="en-US" w:eastAsia="zh-CN"/>
              </w:rPr>
              <w:t>“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充电枪连接</w:t>
            </w:r>
            <w:r>
              <w:rPr>
                <w:rFonts w:hint="eastAsia"/>
                <w:color w:val="FF0000"/>
                <w:lang w:val="en-US" w:eastAsia="zh-CN"/>
              </w:rPr>
              <w:t>”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章节。</w:t>
            </w: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widowControl/>
        <w:ind w:firstLine="0" w:firstLineChars="0"/>
        <w:jc w:val="left"/>
      </w:pPr>
    </w:p>
    <w:p>
      <w:pPr>
        <w:pStyle w:val="6"/>
        <w:bidi w:val="0"/>
        <w:rPr>
          <w:rFonts w:hint="eastAsia" w:eastAsiaTheme="minorEastAsia"/>
          <w:b/>
          <w:bCs/>
          <w:color w:val="FF0000"/>
          <w:lang w:eastAsia="zh-CN"/>
        </w:rPr>
      </w:pPr>
      <w:r>
        <w:rPr>
          <w:rFonts w:hint="eastAsia"/>
          <w:b/>
          <w:bCs/>
          <w:lang w:val="en-US" w:eastAsia="zh-CN"/>
        </w:rPr>
        <w:t>2.8.1.2.6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8"/>
          <w:szCs w:val="28"/>
          <w:lang w:val="en-US" w:eastAsia="zh-CN"/>
        </w:rPr>
        <w:t>无效电源状态：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cs="Times New Roman"/>
                <w:kern w:val="2"/>
                <w:sz w:val="21"/>
                <w:szCs w:val="22"/>
                <w:lang w:val="en-US" w:eastAsia="zh-CN" w:bidi="ar-SA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7"/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2.8.1.2.6.1显示控制：式样一</w:t>
      </w:r>
      <w:r>
        <w:rPr>
          <w:rFonts w:hint="eastAsia"/>
          <w:b w:val="0"/>
          <w:bCs/>
          <w:color w:val="FF0000"/>
          <w:lang w:val="en-US" w:eastAsia="zh-CN"/>
        </w:rPr>
        <w:t>△1</w:t>
      </w:r>
    </w:p>
    <w:p>
      <w:pPr>
        <w:ind w:firstLine="840" w:firstLineChars="400"/>
        <w:rPr>
          <w:rFonts w:hint="eastAsia" w:cs="Times New Roman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无效电源状态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电源条件：30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和15</w:t>
            </w:r>
            <w:r>
              <w:rPr>
                <w:rFonts w:hint="eastAsia"/>
                <w:lang w:eastAsia="zh-CN"/>
              </w:rPr>
              <w:t>电</w:t>
            </w:r>
            <w:r>
              <w:rPr>
                <w:rFonts w:hint="eastAsia"/>
              </w:rPr>
              <w:t>都</w:t>
            </w:r>
            <w:r>
              <w:rPr>
                <w:rFonts w:hint="eastAsia"/>
                <w:lang w:eastAsia="zh-CN"/>
              </w:rPr>
              <w:t>接通（纯电外部短接</w:t>
            </w:r>
            <w:r>
              <w:rPr>
                <w:rFonts w:hint="eastAsia"/>
                <w:lang w:val="en-US" w:eastAsia="zh-CN"/>
              </w:rPr>
              <w:t>30、15电</w:t>
            </w:r>
            <w:r>
              <w:rPr>
                <w:rFonts w:hint="eastAsia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        </w:t>
            </w:r>
            <w:r>
              <w:rPr>
                <w:rFonts w:hint="eastAsia"/>
                <w:lang w:eastAsia="zh-CN"/>
              </w:rPr>
              <w:t>硬线</w:t>
            </w:r>
            <w:r>
              <w:rPr>
                <w:rFonts w:hint="eastAsia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ind w:left="0" w:leftChars="0" w:firstLine="210" w:firstLineChars="10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条件2：ICU上电2s内，未接收到整车电源状态0x125报文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numPr>
                <w:ilvl w:val="0"/>
                <w:numId w:val="0"/>
              </w:numPr>
              <w:rPr>
                <w:rFonts w:hint="eastAsia" w:eastAsia="宋体" w:asciiTheme="minorEastAsia" w:hAnsiTheme="minorEastAsia" w:cstheme="minorEastAsia"/>
                <w:color w:val="FF0000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ICU上报无效电源状态，仪表外发</w:t>
            </w:r>
            <w:r>
              <w:rPr>
                <w:rFonts w:hint="eastAsia"/>
                <w:color w:val="auto"/>
                <w:lang w:val="en-US" w:eastAsia="zh-CN"/>
              </w:rPr>
              <w:t xml:space="preserve">0x3A2 </w:t>
            </w:r>
            <w:bookmarkStart w:id="66" w:name="OLE_LINK47"/>
            <w:r>
              <w:rPr>
                <w:rFonts w:hint="eastAsia"/>
                <w:color w:val="auto"/>
                <w:lang w:val="en-US" w:eastAsia="zh-CN"/>
              </w:rPr>
              <w:t xml:space="preserve"> ICU_POWERStateFB=0x7</w:t>
            </w:r>
            <w:bookmarkEnd w:id="66"/>
            <w:r>
              <w:rPr>
                <w:rFonts w:hint="eastAsia"/>
                <w:color w:val="FF0000"/>
                <w:lang w:val="en-US" w:eastAsia="zh-CN"/>
              </w:rPr>
              <w:t>，且点亮系统故障灯，系统故障灯即系统指示灯</w:t>
            </w:r>
            <w:r>
              <w:rPr>
                <w:color w:val="FF0000"/>
              </w:rPr>
              <w:drawing>
                <wp:inline distT="0" distB="0" distL="114300" distR="114300">
                  <wp:extent cx="407035" cy="288925"/>
                  <wp:effectExtent l="0" t="0" r="4445" b="635"/>
                  <wp:docPr id="3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35" cy="28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color w:val="FF0000"/>
                <w:lang w:eastAsia="zh-CN"/>
              </w:rPr>
              <w:t>（</w:t>
            </w:r>
            <w:r>
              <w:rPr>
                <w:rFonts w:hint="eastAsia"/>
                <w:color w:val="FF0000"/>
                <w:lang w:val="en-US" w:eastAsia="zh-CN"/>
              </w:rPr>
              <w:t>指示灯信号详见6.19系统指示灯章节</w:t>
            </w:r>
            <w:r>
              <w:rPr>
                <w:rFonts w:hint="eastAsia"/>
                <w:color w:val="FF0000"/>
                <w:lang w:eastAsia="zh-CN"/>
              </w:rPr>
              <w:t>）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7" w:name="_Toc16296"/>
      <w:r>
        <w:rPr>
          <w:rFonts w:hint="eastAsia" w:ascii="宋体" w:hAnsi="宋体" w:eastAsia="宋体" w:cs="宋体"/>
          <w:b/>
          <w:bCs/>
          <w:sz w:val="21"/>
          <w:szCs w:val="21"/>
        </w:rPr>
        <w:t>造型图：</w:t>
      </w:r>
      <w:bookmarkEnd w:id="67"/>
    </w:p>
    <w:p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5"/>
        <w:gridCol w:w="1373"/>
        <w:gridCol w:w="63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05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项目</w:t>
            </w:r>
          </w:p>
        </w:tc>
        <w:tc>
          <w:tcPr>
            <w:tcW w:w="1373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零件号</w:t>
            </w:r>
          </w:p>
        </w:tc>
        <w:tc>
          <w:tcPr>
            <w:tcW w:w="6376" w:type="dxa"/>
            <w:shd w:val="clear" w:color="auto" w:fill="DEEBF6" w:themeFill="accent1" w:themeFillTint="32"/>
          </w:tcPr>
          <w:p>
            <w:pPr>
              <w:ind w:left="0" w:leftChars="0" w:firstLine="0" w:firstLineChars="0"/>
              <w:jc w:val="center"/>
              <w:rPr>
                <w:rFonts w:hint="eastAsia" w:eastAsia="宋体"/>
                <w:b/>
                <w:bCs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效果图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105" w:type="dxa"/>
            <w:vAlign w:val="center"/>
          </w:tcPr>
          <w:p>
            <w:pPr>
              <w:ind w:left="0" w:leftChars="0" w:firstLine="0" w:firstLineChars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73" w:type="dxa"/>
            <w:vAlign w:val="center"/>
          </w:tcPr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RMRE42-60</w:t>
            </w:r>
          </w:p>
        </w:tc>
        <w:tc>
          <w:tcPr>
            <w:tcW w:w="6376" w:type="dxa"/>
            <w:vAlign w:val="center"/>
          </w:tcPr>
          <w:p>
            <w:pPr>
              <w:ind w:left="0" w:leftChars="0" w:firstLine="0" w:firstLineChars="0"/>
              <w:rPr>
                <w:rFonts w:hint="eastAsia" w:eastAsia="宋体"/>
                <w:vertAlign w:val="baseline"/>
                <w:lang w:val="en-US" w:eastAsia="zh-CN"/>
              </w:rPr>
            </w:pPr>
            <w:r>
              <w:commentReference w:id="1"/>
            </w:r>
            <w:r>
              <w:rPr>
                <w:rFonts w:hint="eastAsia" w:eastAsia="宋体"/>
                <w:vertAlign w:val="baseline"/>
                <w:lang w:val="en-US" w:eastAsia="zh-CN"/>
              </w:rPr>
              <w:drawing>
                <wp:inline distT="0" distB="0" distL="114300" distR="114300">
                  <wp:extent cx="3909695" cy="2158365"/>
                  <wp:effectExtent l="0" t="0" r="6985" b="5715"/>
                  <wp:docPr id="5" name="图片 5" descr="340bcba46ebae93821262e101529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340bcba46ebae93821262e1015295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9695" cy="2158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firstLine="420"/>
        <w:rPr>
          <w:rFonts w:hint="eastAsia" w:eastAsia="宋体"/>
          <w:lang w:eastAsia="zh-CN"/>
        </w:rPr>
      </w:pPr>
    </w:p>
    <w:p>
      <w:pPr>
        <w:ind w:firstLine="420"/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br w:type="page"/>
      </w:r>
    </w:p>
    <w:p>
      <w:pPr>
        <w:ind w:firstLine="420"/>
        <w:rPr>
          <w:rFonts w:hint="eastAsia" w:eastAsia="宋体"/>
          <w:lang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68" w:name="_Toc8350"/>
      <w:r>
        <w:rPr>
          <w:rFonts w:hint="eastAsia" w:ascii="宋体" w:hAnsi="宋体" w:eastAsia="宋体" w:cs="宋体"/>
          <w:b/>
          <w:bCs/>
          <w:sz w:val="21"/>
          <w:szCs w:val="21"/>
        </w:rPr>
        <w:t>产品概述：</w:t>
      </w:r>
      <w:bookmarkEnd w:id="68"/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69" w:name="_Toc1414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仪表型号：</w:t>
      </w:r>
      <w:bookmarkEnd w:id="6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187"/>
        <w:gridCol w:w="1739"/>
        <w:gridCol w:w="4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18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73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187" w:type="dxa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739" w:type="dxa"/>
          </w:tcPr>
          <w:p>
            <w:pPr>
              <w:ind w:firstLine="0"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cs="Times New Roman"/>
              </w:rPr>
              <w:t>润通</w:t>
            </w:r>
            <w:r>
              <w:rPr>
                <w:rFonts w:hint="eastAsia" w:cs="Times New Roman"/>
                <w:lang w:val="en-US" w:eastAsia="zh-CN"/>
              </w:rPr>
              <w:t>草地车、</w:t>
            </w:r>
            <w:r>
              <w:rPr>
                <w:rFonts w:hint="eastAsia"/>
                <w:lang w:val="en-US" w:eastAsia="zh-CN"/>
              </w:rPr>
              <w:t>纯电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0" w:name="_Toc351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7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268"/>
        <w:gridCol w:w="1658"/>
        <w:gridCol w:w="4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268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项目名称</w:t>
            </w:r>
          </w:p>
        </w:tc>
        <w:tc>
          <w:tcPr>
            <w:tcW w:w="1658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零件号</w:t>
            </w:r>
          </w:p>
        </w:tc>
        <w:tc>
          <w:tcPr>
            <w:tcW w:w="485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8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草地车5吋段码</w:t>
            </w:r>
          </w:p>
        </w:tc>
        <w:tc>
          <w:tcPr>
            <w:tcW w:w="1658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</w:rPr>
              <w:t>RMRE42-6</w:t>
            </w:r>
            <w:r>
              <w:rPr>
                <w:rFonts w:hint="eastAsia"/>
                <w:lang w:val="en-US" w:eastAsia="zh-CN"/>
              </w:rPr>
              <w:t>0</w:t>
            </w:r>
          </w:p>
        </w:tc>
        <w:tc>
          <w:tcPr>
            <w:tcW w:w="4856" w:type="dxa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参考附件－功能列表</w:t>
            </w:r>
          </w:p>
        </w:tc>
      </w:tr>
    </w:tbl>
    <w:p>
      <w:pPr>
        <w:ind w:firstLine="42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1" w:name="_Toc981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自检信息：</w:t>
      </w:r>
      <w:bookmarkEnd w:id="71"/>
    </w:p>
    <w:p>
      <w:pPr>
        <w:ind w:firstLine="420"/>
        <w:rPr>
          <w:rFonts w:hint="eastAsia"/>
          <w:highlight w:val="none"/>
          <w:lang w:val="en-US" w:eastAsia="zh-CN"/>
        </w:rPr>
      </w:pPr>
    </w:p>
    <w:p>
      <w:pPr>
        <w:ind w:left="0" w:leftChars="0" w:firstLine="422" w:firstLineChars="200"/>
        <w:rPr>
          <w:rFonts w:hint="eastAsia"/>
          <w:highlight w:val="none"/>
          <w:lang w:val="en-US" w:eastAsia="zh-CN"/>
        </w:rPr>
      </w:pPr>
      <w:bookmarkStart w:id="72" w:name="OLE_LINK142"/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5吋段码</w:t>
      </w:r>
      <w:r>
        <w:rPr>
          <w:rFonts w:hint="eastAsia" w:asciiTheme="minorEastAsia" w:hAnsiTheme="minorEastAsia" w:eastAsiaTheme="minorEastAsia" w:cstheme="minorEastAsia"/>
          <w:b/>
          <w:bCs/>
          <w:lang w:val="en-US" w:eastAsia="zh-CN"/>
        </w:rPr>
        <w:t>RMR42E-60（纯电）</w:t>
      </w:r>
      <w:r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  <w:t>仪表</w:t>
      </w:r>
      <w:r>
        <w:rPr>
          <w:rFonts w:hint="eastAsia"/>
          <w:highlight w:val="none"/>
          <w:lang w:val="en-US" w:eastAsia="zh-CN"/>
        </w:rPr>
        <w:t>：</w:t>
      </w:r>
    </w:p>
    <w:p>
      <w:pPr>
        <w:ind w:firstLine="420"/>
        <w:rPr>
          <w:rFonts w:hint="default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1、1.5s内点亮全部符号，有数码管显示的从0-9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-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0</w:t>
      </w:r>
      <w:r>
        <w:rPr>
          <w:rFonts w:hint="eastAsia"/>
          <w:highlight w:val="none"/>
          <w:lang w:val="en-US" w:eastAsia="zh-CN"/>
        </w:rPr>
        <w:t>显示，完成自检后按照信号值实时响应。</w:t>
      </w:r>
    </w:p>
    <w:p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2、</w:t>
      </w:r>
      <w:commentRangeStart w:id="2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故障优先级高于自检，故障解除完成自检，仪表才可正常工作。如遇欠压：欠压保护后，再升高电压，仪表恢复点亮后，仪表需要自检，完成自检后才可响应仪表正常状态。</w:t>
      </w:r>
    </w:p>
    <w:p>
      <w:pPr>
        <w:numPr>
          <w:ilvl w:val="0"/>
          <w:numId w:val="0"/>
        </w:numPr>
        <w:ind w:leftChars="200"/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bookmarkStart w:id="73" w:name="OLE_LINK39"/>
      <w:r>
        <w:rPr>
          <w:rFonts w:hint="eastAsia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3、自检时不允许进行按键操作，自检结束后实时恢复。</w:t>
      </w:r>
      <w:commentRangeEnd w:id="2"/>
      <w:r>
        <w:commentReference w:id="2"/>
      </w:r>
    </w:p>
    <w:bookmarkEnd w:id="73"/>
    <w:p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p>
      <w:pPr>
        <w:ind w:firstLine="420"/>
        <w:rPr>
          <w:rFonts w:hint="eastAsia" w:asciiTheme="minorEastAsia" w:hAnsiTheme="minorEastAsia" w:eastAsiaTheme="minorEastAsia" w:cstheme="minorEastAsia"/>
          <w:b/>
          <w:bCs/>
          <w:highlight w:val="none"/>
          <w:lang w:val="en-US" w:eastAsia="zh-CN"/>
        </w:rPr>
      </w:pPr>
    </w:p>
    <w:bookmarkEnd w:id="72"/>
    <w:p>
      <w:pPr>
        <w:widowControl/>
        <w:ind w:firstLine="0" w:firstLineChars="0"/>
        <w:jc w:val="both"/>
      </w:pPr>
    </w:p>
    <w:p>
      <w:pPr>
        <w:widowControl/>
        <w:ind w:firstLine="0" w:firstLineChars="0"/>
        <w:jc w:val="both"/>
      </w:pPr>
    </w:p>
    <w:p>
      <w:pPr>
        <w:widowControl/>
        <w:ind w:firstLine="0" w:firstLineChars="0"/>
        <w:jc w:val="both"/>
      </w:pPr>
    </w:p>
    <w:p>
      <w:r>
        <w:br w:type="page"/>
      </w: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74" w:name="_Toc1737"/>
      <w:r>
        <w:rPr>
          <w:rFonts w:hint="eastAsia" w:ascii="宋体" w:hAnsi="宋体" w:eastAsia="宋体" w:cs="宋体"/>
          <w:b/>
          <w:bCs/>
          <w:sz w:val="21"/>
          <w:szCs w:val="21"/>
        </w:rPr>
        <w:t>引脚定义：</w:t>
      </w:r>
      <w:bookmarkEnd w:id="74"/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5" w:name="_Toc110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接插件型号：</w:t>
      </w:r>
      <w:bookmarkEnd w:id="75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76" w:name="_Toc24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仪表针脚定义：</w:t>
      </w:r>
      <w:bookmarkEnd w:id="7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77" w:name="OLE_LINK1"/>
            <w:r>
              <w:rPr>
                <w:rFonts w:hint="eastAsia"/>
                <w:lang w:val="en-US" w:eastAsia="zh-CN"/>
              </w:rPr>
              <w:t>RMR42E-60</w:t>
            </w:r>
            <w:bookmarkEnd w:id="77"/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针脚定义：式样一</w:t>
            </w:r>
          </w:p>
        </w:tc>
      </w:tr>
    </w:tbl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78" w:name="_Toc8002"/>
      <w:bookmarkStart w:id="79" w:name="_Toc200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针脚定义：式样</w:t>
      </w:r>
      <w:bookmarkEnd w:id="78"/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79"/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046730" cy="1677670"/>
            <wp:effectExtent l="0" t="0" r="1270" b="13970"/>
            <wp:docPr id="6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673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page"/>
      </w:r>
    </w:p>
    <w:tbl>
      <w:tblPr>
        <w:tblStyle w:val="19"/>
        <w:tblW w:w="4680" w:type="pct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9"/>
        <w:gridCol w:w="2310"/>
        <w:gridCol w:w="2170"/>
        <w:gridCol w:w="1309"/>
        <w:gridCol w:w="277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val="en-US" w:eastAsia="zh-CN" w:bidi="ar"/>
              </w:rPr>
              <w:t>序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号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功能定义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接口参数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输入/输出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EEBF6" w:themeFill="accent1" w:themeFillTint="32"/>
            <w:noWrap/>
            <w:vAlign w:val="center"/>
          </w:tcPr>
          <w:p>
            <w:pPr>
              <w:widowControl/>
              <w:ind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kern w:val="0"/>
                <w:sz w:val="21"/>
                <w:szCs w:val="21"/>
                <w:lang w:bidi="ar"/>
              </w:rPr>
              <w:t>Remark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蜂鸣器驱动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最大持续电流20mA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共振频率3KHz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工作电压12V/12mA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交互指示灯电源控制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电压范围9-16V/2W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受控输出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交互指示灯驱动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12VPWM占空比控制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bookmarkStart w:id="80" w:name="OLE_LINK195" w:colFirst="2" w:colLast="3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交互指示灯GND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bookmarkEnd w:id="80"/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12V_GND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12V+（KL15）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（纯电外部短接KL30）</w:t>
            </w:r>
          </w:p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混动区分KL15与KL30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12V+（KL30）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LED开关检测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电压范围9-16V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27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大灯灯光检测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草满开关检测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草满指示开关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按键检测A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bookmarkStart w:id="81" w:name="OLE_LINK18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  <w:bookmarkEnd w:id="81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按键检测B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按键检测C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高有效9-16V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按键检测D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按键检测E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低有效检测0-2.5V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highlight w:val="yellow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highlight w:val="yellow"/>
                <w:u w:val="none"/>
                <w:lang w:val="en-US" w:eastAsia="zh-CN" w:bidi="ar"/>
              </w:rPr>
              <w:t>预留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CANH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23</w:t>
            </w:r>
          </w:p>
        </w:tc>
        <w:tc>
          <w:tcPr>
            <w:tcW w:w="12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CANL</w:t>
            </w:r>
          </w:p>
        </w:tc>
        <w:tc>
          <w:tcPr>
            <w:tcW w:w="11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支持耐压16V</w:t>
            </w:r>
          </w:p>
        </w:tc>
        <w:tc>
          <w:tcPr>
            <w:tcW w:w="70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I/O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24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25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35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</w:t>
            </w:r>
          </w:p>
        </w:tc>
        <w:tc>
          <w:tcPr>
            <w:tcW w:w="23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2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3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  <w:tc>
          <w:tcPr>
            <w:tcW w:w="15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420" w:firstLineChars="200"/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/</w:t>
            </w:r>
          </w:p>
        </w:tc>
      </w:tr>
    </w:tbl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82" w:name="_Toc25957"/>
      <w:r>
        <w:rPr>
          <w:rFonts w:hint="eastAsia" w:ascii="宋体" w:hAnsi="宋体" w:eastAsia="宋体" w:cs="宋体"/>
          <w:b/>
          <w:bCs/>
          <w:sz w:val="21"/>
          <w:szCs w:val="21"/>
        </w:rPr>
        <w:t>报警灯：</w:t>
      </w:r>
      <w:bookmarkEnd w:id="82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3" w:name="_Toc984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大灯灯光检测：</w:t>
      </w:r>
      <w:bookmarkEnd w:id="8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4" w:name="_Toc10060"/>
      <w:bookmarkStart w:id="85" w:name="_Toc2354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8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sz w:val="21"/>
                <w:szCs w:val="21"/>
                <w:highlight w:val="none"/>
              </w:rPr>
              <w:t>大灯灯光检测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45440"/>
                  <wp:effectExtent l="0" t="0" r="0" b="5080"/>
                  <wp:docPr id="52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45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硬线PIN14 高电平有效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  <w:bookmarkStart w:id="86" w:name="OLE_LINK180"/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仪表检测</w:t>
            </w:r>
            <w:r>
              <w:rPr>
                <w:rFonts w:hint="eastAsia"/>
                <w:highlight w:val="none"/>
              </w:rPr>
              <w:t>到P</w:t>
            </w:r>
            <w:r>
              <w:rPr>
                <w:rFonts w:hint="eastAsia"/>
                <w:highlight w:val="none"/>
                <w:lang w:val="en-US" w:eastAsia="zh-CN"/>
              </w:rPr>
              <w:t>in14</w:t>
            </w:r>
            <w:r>
              <w:rPr>
                <w:rFonts w:hint="eastAsia"/>
              </w:rPr>
              <w:t>脚状态为高电平时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</w:rPr>
              <w:t>点亮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Pin14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bookmarkEnd w:id="86"/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消抖时间500ms</w:t>
            </w:r>
            <w:r>
              <w:rPr>
                <w:rFonts w:hint="eastAsia"/>
                <w:lang w:val="en-US"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87" w:name="_Toc2728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电喷故障指示灯：</w:t>
      </w:r>
      <w:bookmarkEnd w:id="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88" w:name="OLE_LINK94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  <w:bookmarkEnd w:id="88"/>
    </w:tbl>
    <w:p>
      <w:pPr>
        <w:bidi w:val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89" w:name="_Toc97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发动机故障</w:t>
            </w:r>
            <w:r>
              <w:rPr>
                <w:rFonts w:hint="eastAsia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5925" cy="304800"/>
                  <wp:effectExtent l="0" t="0" r="10795" b="0"/>
                  <wp:docPr id="36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92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eastAsia="zh-CN"/>
              </w:rPr>
              <w:t>琥珀</w:t>
            </w:r>
            <w:r>
              <w:rPr>
                <w:rFonts w:hint="eastAsia"/>
              </w:rPr>
              <w:t>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0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left="0" w:leftChars="0" w:firstLine="210" w:firstLineChars="10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 （TBD混动预留）</w:t>
            </w:r>
          </w:p>
          <w:p>
            <w:pPr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0" w:name="_Toc840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机油压力报警指示灯：</w:t>
      </w:r>
      <w:bookmarkEnd w:id="9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1" w:name="_Toc1666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9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机油压力报警指示灯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38785" cy="223520"/>
                  <wp:effectExtent l="0" t="0" r="3175" b="5080"/>
                  <wp:docPr id="1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85" cy="223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1"/>
              </w:numPr>
              <w:ind w:firstLineChars="0"/>
              <w:rPr>
                <w:rFonts w:hint="eastAsia"/>
                <w:color w:val="auto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CAN报文触发 （TBD混动预留）</w:t>
            </w:r>
          </w:p>
          <w:p>
            <w:pPr>
              <w:ind w:firstLineChars="0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2" w:name="_Toc96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燃油低指示灯：</w:t>
      </w:r>
      <w:bookmarkEnd w:id="9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ind w:left="0" w:leftChars="0" w:firstLine="0" w:firstLineChars="0"/>
      </w:pPr>
    </w:p>
    <w:p>
      <w:pPr>
        <w:ind w:firstLine="42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3" w:name="_Toc32368"/>
      <w:commentRangeStart w:id="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显示控制：式样二</w:t>
      </w:r>
      <w:commentRangeEnd w:id="3"/>
      <w:r>
        <w:commentReference w:id="3"/>
      </w:r>
      <w:bookmarkEnd w:id="9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燃油低指示灯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195" cy="284480"/>
                  <wp:effectExtent l="0" t="0" r="14605" b="5080"/>
                  <wp:docPr id="51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95" cy="284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254635" cy="297180"/>
                  <wp:effectExtent l="0" t="0" r="4445" b="7620"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3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both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白色/琥珀色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2"/>
              </w:num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t>CAN报文触发（TBD混动预留）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图标正常是白色；油量低，图标变为黄色</w:t>
            </w:r>
            <w:r>
              <w:rPr>
                <w:rFonts w:hint="eastAsia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94" w:name="_Toc664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挡位指示灯：</w:t>
      </w:r>
      <w:bookmarkEnd w:id="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bidi w:val="0"/>
              <w:ind w:left="0" w:leftChars="0" w:firstLine="0" w:firstLineChars="0"/>
              <w:outlineLvl w:val="2"/>
              <w:rPr>
                <w:rFonts w:hint="eastAsia" w:eastAsia="宋体"/>
                <w:lang w:eastAsia="zh-CN"/>
              </w:rPr>
            </w:pPr>
            <w:bookmarkStart w:id="95" w:name="_Toc27172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bookmarkEnd w:id="95"/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96" w:name="_Toc8170"/>
      <w:bookmarkStart w:id="97" w:name="_Toc6297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97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行走挡位显示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533400" cy="371475"/>
                  <wp:effectExtent l="0" t="0" r="0" b="9525"/>
                  <wp:docPr id="4" name="图片 4" descr="1717393931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1739393140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7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3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98" w:name="OLE_LINK210"/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</w:t>
            </w:r>
          </w:p>
          <w:bookmarkEnd w:id="98"/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99" w:name="OLE_LINK177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99"/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00" w:name="OLE_LINK174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MMCU_TravelSpeedGear</w:t>
                  </w:r>
                  <w:bookmarkEnd w:id="100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ab/>
                  </w: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MMCU_ParkingGearState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23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0x0：未检测到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0x1：驻车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，纯电车型仅有</w:t>
            </w:r>
            <w:r>
              <w:rPr>
                <w:rFonts w:hint="eastAsia"/>
                <w:color w:val="auto"/>
                <w:lang w:val="en-US" w:eastAsia="zh-CN"/>
              </w:rPr>
              <w:t>P挡、1挡、2挡，</w:t>
            </w: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（1）行走挡位1~2挡，信号如下：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1" w:name="OLE_LINK16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bookmarkStart w:id="102" w:name="OLE_LINK178"/>
            <w:r>
              <w:rPr>
                <w:rFonts w:hint="eastAsia"/>
                <w:color w:val="auto"/>
                <w:lang w:val="en-US" w:eastAsia="zh-CN"/>
              </w:rPr>
              <w:t>时</w:t>
            </w:r>
            <w:bookmarkEnd w:id="102"/>
            <w:r>
              <w:rPr>
                <w:rFonts w:hint="eastAsia"/>
                <w:color w:val="auto"/>
                <w:lang w:val="en-US" w:eastAsia="zh-CN"/>
              </w:rPr>
              <w:t>，显示1挡；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2时，显示2挡；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MMCU_TravelSpeedGear</w:t>
            </w:r>
            <w:r>
              <w:rPr>
                <w:rFonts w:hint="eastAsia"/>
                <w:color w:val="auto"/>
                <w:lang w:val="en-US" w:eastAsia="zh-CN"/>
              </w:rPr>
              <w:t>=0x0、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3时，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不显示挡位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。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（2）P挡为驻车挡位，信号如下：</w:t>
            </w:r>
          </w:p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bookmarkStart w:id="103" w:name="OLE_LINK38"/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时，不显示挡位；</w:t>
            </w:r>
          </w:p>
          <w:bookmarkEnd w:id="103"/>
          <w:p>
            <w:pPr>
              <w:ind w:firstLine="619" w:firstLineChars="295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MMCU_ParkingGearState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1时，显示P挡；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（3）点亮优先，P挡优先级高于1挡2挡。</w:t>
            </w:r>
            <w:bookmarkEnd w:id="101"/>
          </w:p>
          <w:p>
            <w:pPr>
              <w:numPr>
                <w:ilvl w:val="0"/>
                <w:numId w:val="0"/>
              </w:numPr>
              <w:ind w:leftChars="0" w:firstLine="210" w:firstLineChars="1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（4）如自检后未接收到P、1、2挡位，显示如下：</w:t>
            </w:r>
          </w:p>
          <w:p>
            <w:pPr>
              <w:numPr>
                <w:ilvl w:val="0"/>
                <w:numId w:val="0"/>
              </w:numPr>
              <w:ind w:leftChars="0" w:firstLine="240" w:firstLineChars="100"/>
              <w:rPr>
                <w:rFonts w:hint="default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</w:t>
            </w: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614045" cy="455930"/>
                  <wp:effectExtent l="0" t="0" r="10795" b="1270"/>
                  <wp:docPr id="8" name="图片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045" cy="455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04" w:name="_Toc2318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蓝牙显示：</w:t>
      </w:r>
      <w:bookmarkEnd w:id="1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bidi w:val="0"/>
              <w:ind w:left="0" w:leftChars="0" w:firstLine="0" w:firstLineChars="0"/>
              <w:outlineLvl w:val="2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bookmarkStart w:id="105" w:name="_Toc27979"/>
            <w:r>
              <w:rPr>
                <w:rFonts w:hint="eastAsia"/>
                <w:b w:val="0"/>
                <w:bCs w:val="0"/>
                <w:lang w:val="en-US" w:eastAsia="zh-CN"/>
              </w:rPr>
              <w:t>显示控制：式样</w:t>
            </w:r>
            <w:bookmarkEnd w:id="105"/>
            <w:r>
              <w:rPr>
                <w:rFonts w:hint="eastAsia"/>
                <w:b w:val="0"/>
                <w:bCs w:val="0"/>
                <w:lang w:val="en-US" w:eastAsia="zh-CN"/>
              </w:rPr>
              <w:t>一</w:t>
            </w:r>
          </w:p>
        </w:tc>
      </w:tr>
    </w:tbl>
    <w:p>
      <w:pPr>
        <w:bidi w:val="0"/>
      </w:pPr>
    </w:p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06" w:name="_Toc4105"/>
      <w:bookmarkStart w:id="107" w:name="_Toc1052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1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1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蓝牙连接指示灯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290830" cy="377190"/>
                  <wp:effectExtent l="0" t="0" r="13970" b="3810"/>
                  <wp:docPr id="33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30" cy="377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蓝牙模块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14"/>
              </w:numPr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</w:rPr>
              <w:t>信号来源：</w:t>
            </w:r>
            <w:r>
              <w:rPr>
                <w:rFonts w:hint="eastAsia"/>
                <w:lang w:val="en-US" w:eastAsia="zh-CN"/>
              </w:rPr>
              <w:t>蓝牙模块 、CAN_0x3A2</w:t>
            </w:r>
          </w:p>
          <w:p>
            <w:pPr>
              <w:numPr>
                <w:ilvl w:val="0"/>
                <w:numId w:val="0"/>
              </w:numPr>
              <w:ind w:left="200" w:left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210" w:firstLineChars="100"/>
              <w:rPr>
                <w:rFonts w:hint="eastAsia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eastAsia" w:cs="Times New Roman"/>
                <w:sz w:val="21"/>
                <w:szCs w:val="21"/>
                <w:lang w:val="en-US" w:eastAsia="zh-CN"/>
              </w:rPr>
              <w:t>1）</w:t>
            </w:r>
            <w:bookmarkStart w:id="108" w:name="OLE_LINK17"/>
            <w:r>
              <w:rPr>
                <w:rFonts w:hint="eastAsia" w:cs="Times New Roman"/>
                <w:sz w:val="21"/>
                <w:szCs w:val="21"/>
              </w:rPr>
              <w:t>支持连接手机蓝牙通过蓝牙与APP进行数据透传</w:t>
            </w:r>
            <w:bookmarkEnd w:id="108"/>
            <w:r>
              <w:rPr>
                <w:rFonts w:hint="eastAsia" w:cs="Times New Roman"/>
                <w:sz w:val="21"/>
                <w:szCs w:val="21"/>
                <w:lang w:eastAsia="zh-CN"/>
              </w:rPr>
              <w:t>。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根据蓝牙连接状态实时显示</w:t>
            </w:r>
            <w:r>
              <w:rPr>
                <w:rFonts w:hint="eastAsia"/>
                <w:lang w:val="en-US" w:eastAsia="zh-CN"/>
              </w:rPr>
              <w:t>：</w:t>
            </w:r>
            <w:bookmarkStart w:id="109" w:name="OLE_LINK148"/>
            <w:bookmarkStart w:id="110" w:name="OLE_LINK22"/>
            <w:r>
              <w:rPr>
                <w:rFonts w:hint="eastAsia" w:eastAsia="宋体"/>
                <w:lang w:val="en-US" w:eastAsia="zh-CN"/>
              </w:rPr>
              <w:t>仪表判断蓝牙连接成功后，指示灯白色常亮</w:t>
            </w:r>
            <w:r>
              <w:rPr>
                <w:rFonts w:hint="eastAsia"/>
                <w:lang w:val="en-US" w:eastAsia="zh-CN"/>
              </w:rPr>
              <w:t>；</w:t>
            </w:r>
            <w:r>
              <w:rPr>
                <w:rFonts w:hint="eastAsia" w:eastAsia="宋体"/>
                <w:lang w:val="en-US" w:eastAsia="zh-CN"/>
              </w:rPr>
              <w:t>连接断开后，</w:t>
            </w:r>
            <w:bookmarkStart w:id="111" w:name="OLE_LINK146"/>
            <w:r>
              <w:rPr>
                <w:rFonts w:hint="default"/>
                <w:lang w:val="en-US" w:eastAsia="zh-CN"/>
              </w:rPr>
              <w:t>蓝牙</w:t>
            </w:r>
            <w:r>
              <w:rPr>
                <w:rFonts w:hint="eastAsia" w:eastAsia="宋体"/>
                <w:lang w:val="en-US" w:eastAsia="zh-CN"/>
              </w:rPr>
              <w:t>指示灯熄灭</w:t>
            </w:r>
            <w:r>
              <w:rPr>
                <w:rFonts w:hint="eastAsia"/>
                <w:lang w:val="en-US" w:eastAsia="zh-CN"/>
              </w:rPr>
              <w:t>。</w:t>
            </w:r>
            <w:bookmarkEnd w:id="109"/>
            <w:bookmarkEnd w:id="111"/>
          </w:p>
          <w:bookmarkEnd w:id="110"/>
          <w:p>
            <w:pPr>
              <w:ind w:firstLineChars="0"/>
              <w:jc w:val="left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3）牙连接时间4秒内，有效连接距离10米</w:t>
            </w:r>
          </w:p>
          <w:p>
            <w:pPr>
              <w:ind w:firstLineChars="0"/>
              <w:jc w:val="left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2" w:name="OLE_LINK143"/>
      <w:bookmarkStart w:id="113" w:name="_Toc32573"/>
      <w:bookmarkStart w:id="114" w:name="_Toc24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铅酸电池故障指示灯</w:t>
      </w:r>
      <w:bookmarkEnd w:id="11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113"/>
      <w:bookmarkEnd w:id="11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15" w:name="_Toc32577"/>
      <w:bookmarkStart w:id="116" w:name="_Toc2721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15"/>
      <w:bookmarkEnd w:id="11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铅酸电池故障指示灯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1480" cy="335280"/>
                  <wp:effectExtent l="0" t="0" r="0" b="0"/>
                  <wp:docPr id="1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" cy="33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3）实现阶段：TBD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 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  <w:bookmarkStart w:id="117" w:name="_Toc29931"/>
    </w:p>
    <w:p>
      <w:pPr>
        <w:bidi w:val="0"/>
        <w:rPr>
          <w:rFonts w:hint="eastAsia"/>
          <w:lang w:val="en-US" w:eastAsia="zh-CN"/>
        </w:rPr>
      </w:pPr>
    </w:p>
    <w:bookmarkEnd w:id="117"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18" w:name="_Toc17651"/>
      <w:bookmarkStart w:id="119" w:name="_Toc2070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刀盘过载指示灯：</w:t>
      </w:r>
      <w:bookmarkEnd w:id="118"/>
      <w:bookmarkEnd w:id="11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0" w:name="_Toc13960"/>
      <w:bookmarkStart w:id="121" w:name="_Toc707"/>
      <w:bookmarkStart w:id="122" w:name="_Toc3113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6"/>
        <w:gridCol w:w="1445"/>
        <w:gridCol w:w="944"/>
        <w:gridCol w:w="2112"/>
        <w:gridCol w:w="948"/>
        <w:gridCol w:w="1316"/>
        <w:gridCol w:w="950"/>
        <w:gridCol w:w="13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刀盘过载指示灯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96340" cy="373380"/>
                  <wp:effectExtent l="0" t="0" r="7620" b="7620"/>
                  <wp:docPr id="39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373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0x38E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250"/>
              <w:gridCol w:w="995"/>
              <w:gridCol w:w="928"/>
              <w:gridCol w:w="1027"/>
              <w:gridCol w:w="938"/>
              <w:gridCol w:w="1704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0x38E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99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92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0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9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70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23" w:name="OLE_LINK213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BMCU_Moto1_Locked_RotorFault</w:t>
                  </w:r>
                  <w:bookmarkEnd w:id="123"/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32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BMCU_Moto2_Locked_RotorFault</w:t>
                  </w:r>
                </w:p>
              </w:tc>
              <w:tc>
                <w:tcPr>
                  <w:tcW w:w="99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2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9</w:t>
                  </w:r>
                </w:p>
              </w:tc>
              <w:tc>
                <w:tcPr>
                  <w:tcW w:w="10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9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704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0x1：4级故障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>
            <w:pPr>
              <w:ind w:left="0" w:leftChars="0" w:firstLine="0" w:firstLineChars="0"/>
              <w:rPr>
                <w:rFonts w:hint="eastAsia" w:eastAsia="宋体"/>
                <w:lang w:eastAsia="zh-CN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numPr>
                <w:ilvl w:val="0"/>
                <w:numId w:val="17"/>
              </w:numPr>
              <w:ind w:left="0" w:leftChars="0" w:firstLine="0"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1或者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2）</w:t>
            </w: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BMCU_Moto1_Locked_RotorFault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0并且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BMCU_Moto2_Locked_RotorFault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</w:t>
            </w:r>
            <w:r>
              <w:rPr>
                <w:rFonts w:hint="eastAsia"/>
                <w:strike w:val="0"/>
                <w:dstrike w:val="0"/>
                <w:color w:val="auto"/>
                <w:highlight w:val="none"/>
                <w:lang w:val="en-US" w:eastAsia="zh-CN"/>
              </w:rPr>
              <w:t>熄灭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指示灯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highlight w:val="none"/>
                <w:lang w:val="en-US" w:eastAsia="zh-CN"/>
              </w:rPr>
              <w:t>3）信号值点亮优先</w:t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草满指示灯：</w:t>
      </w:r>
      <w:bookmarkEnd w:id="12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4" w:name="_Toc26698"/>
      <w:bookmarkStart w:id="125" w:name="_Toc1508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4"/>
      <w:bookmarkEnd w:id="12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草满指示灯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57200" cy="351155"/>
                  <wp:effectExtent l="0" t="0" r="0" b="14605"/>
                  <wp:docPr id="62" name="图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351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琥珀色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硬线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8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eastAsia="宋体"/>
                <w:color w:val="auto"/>
                <w:lang w:val="en-US"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 xml:space="preserve"> PIN15 高电平有效</w:t>
            </w: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</w:t>
            </w:r>
            <w:r>
              <w:rPr>
                <w:rFonts w:hint="eastAsia"/>
              </w:rPr>
              <w:t>为高电平时</w:t>
            </w:r>
            <w:r>
              <w:rPr>
                <w:rFonts w:hint="eastAsia" w:eastAsia="宋体"/>
                <w:lang w:val="en-US" w:eastAsia="zh-CN"/>
              </w:rPr>
              <w:t>持续500ms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点亮指示灯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当</w:t>
            </w:r>
            <w:r>
              <w:rPr>
                <w:rFonts w:hint="eastAsia"/>
                <w:highlight w:val="none"/>
                <w:lang w:val="en-US" w:eastAsia="zh-CN"/>
              </w:rPr>
              <w:t>Pin15</w:t>
            </w:r>
            <w:r>
              <w:rPr>
                <w:rFonts w:hint="eastAsia"/>
                <w:lang w:val="en-US" w:eastAsia="zh-CN"/>
              </w:rPr>
              <w:t>脚状态为</w:t>
            </w:r>
            <w:r>
              <w:rPr>
                <w:rFonts w:hint="eastAsia"/>
              </w:rPr>
              <w:t>低/悬空</w:t>
            </w:r>
            <w:r>
              <w:rPr>
                <w:rFonts w:hint="eastAsia"/>
                <w:lang w:val="en-US" w:eastAsia="zh-CN"/>
              </w:rPr>
              <w:t>时，立即</w:t>
            </w:r>
            <w:r>
              <w:rPr>
                <w:rFonts w:hint="eastAsia"/>
              </w:rPr>
              <w:t>熄灭</w:t>
            </w:r>
            <w:r>
              <w:rPr>
                <w:rFonts w:hint="eastAsia"/>
                <w:lang w:val="en-US" w:eastAsia="zh-CN"/>
              </w:rPr>
              <w:t>指示灯</w:t>
            </w:r>
            <w:r>
              <w:rPr>
                <w:rFonts w:hint="eastAsia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bookmarkEnd w:id="121"/>
    <w:bookmarkEnd w:id="122"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26" w:name="_Toc20150"/>
      <w:bookmarkStart w:id="127" w:name="_Toc2312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座椅检测指示灯：</w:t>
      </w:r>
      <w:bookmarkEnd w:id="126"/>
      <w:bookmarkEnd w:id="12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28" w:name="_Toc24584"/>
      <w:bookmarkStart w:id="129" w:name="_Toc203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28"/>
      <w:bookmarkEnd w:id="1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座椅检测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357505" cy="330200"/>
                  <wp:effectExtent l="0" t="0" r="8255" b="5080"/>
                  <wp:docPr id="19" name="图片 19" descr="1717141977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1717141977075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3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19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63"/>
              <w:gridCol w:w="1048"/>
              <w:gridCol w:w="1057"/>
              <w:gridCol w:w="1065"/>
              <w:gridCol w:w="1070"/>
              <w:gridCol w:w="195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5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MMCU_SeatDetectState 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17</w:t>
                  </w:r>
                </w:p>
              </w:tc>
              <w:tc>
                <w:tcPr>
                  <w:tcW w:w="106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5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0x0：无人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0x1：有人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0"/>
              </w:num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座椅无人：信号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0x0</w:t>
            </w:r>
            <w:r>
              <w:rPr>
                <w:rFonts w:hint="eastAsia"/>
                <w:color w:val="auto"/>
                <w:lang w:val="en-US" w:eastAsia="zh-CN"/>
              </w:rPr>
              <w:t>时，指示</w:t>
            </w:r>
            <w:bookmarkStart w:id="130" w:name="OLE_LINK209"/>
            <w:r>
              <w:rPr>
                <w:rFonts w:hint="eastAsia"/>
                <w:color w:val="auto"/>
                <w:lang w:val="en-US" w:eastAsia="zh-CN"/>
              </w:rPr>
              <w:t>灯</w:t>
            </w:r>
            <w:bookmarkEnd w:id="130"/>
            <w:r>
              <w:rPr>
                <w:rFonts w:hint="eastAsia"/>
                <w:color w:val="auto"/>
                <w:lang w:val="en-US" w:eastAsia="zh-CN"/>
              </w:rPr>
              <w:t>闪烁，频率1Hz 占空比50%</w:t>
            </w:r>
          </w:p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2）座椅有人：信号</w:t>
            </w:r>
            <w:r>
              <w:rPr>
                <w:rFonts w:hint="default"/>
                <w:color w:val="auto"/>
                <w:lang w:val="en-US" w:eastAsia="zh-CN"/>
              </w:rPr>
              <w:t>MMCU_SeatDetectState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1时，指示灯常亮。</w:t>
            </w:r>
          </w:p>
          <w:p>
            <w:pPr>
              <w:ind w:firstLineChars="0"/>
              <w:rPr>
                <w:rFonts w:hint="default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1" w:name="_Toc11194"/>
      <w:bookmarkStart w:id="132" w:name="_Toc1750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钥匙接入指示灯：</w:t>
      </w:r>
      <w:bookmarkEnd w:id="131"/>
      <w:bookmarkEnd w:id="13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33" w:name="_Toc21284"/>
      <w:bookmarkStart w:id="134" w:name="_Toc3008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33"/>
      <w:bookmarkEnd w:id="13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7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outlineLvl w:val="2"/>
              <w:rPr>
                <w:b/>
                <w:bCs/>
              </w:rPr>
            </w:pPr>
            <w:bookmarkStart w:id="135" w:name="_Toc1841"/>
            <w:r>
              <w:rPr>
                <w:rFonts w:hint="eastAsia"/>
                <w:b/>
                <w:bCs/>
              </w:rPr>
              <w:t>名称</w:t>
            </w:r>
            <w:bookmarkEnd w:id="135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钥匙接入指示灯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33400" cy="312420"/>
                  <wp:effectExtent l="0" t="0" r="0" b="7620"/>
                  <wp:docPr id="41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highlight w:val="none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highlight w:val="none"/>
                <w:lang w:val="en-US" w:eastAsia="zh-CN"/>
              </w:rPr>
              <w:t>CAN_</w:t>
            </w:r>
            <w:r>
              <w:rPr>
                <w:rFonts w:hint="eastAsia"/>
                <w:highlight w:val="none"/>
                <w:lang w:val="en-US" w:eastAsia="zh-CN"/>
              </w:rPr>
              <w:t>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238"/>
              <w:gridCol w:w="1266"/>
              <w:gridCol w:w="1030"/>
              <w:gridCol w:w="1078"/>
              <w:gridCol w:w="1043"/>
              <w:gridCol w:w="190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MBMS_TOTALSigAcc 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bookmarkStart w:id="136" w:name="OLE_LINK150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</w:t>
                  </w:r>
                  <w:bookmarkEnd w:id="136"/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：有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</w:t>
            </w:r>
            <w:bookmarkStart w:id="137" w:name="OLE_LINK137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0，指示灯熄灭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</w:t>
            </w:r>
            <w:bookmarkEnd w:id="137"/>
            <w:bookmarkStart w:id="138" w:name="OLE_LINK163"/>
            <w:r>
              <w:rPr>
                <w:rFonts w:hint="eastAsia"/>
                <w:color w:val="auto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0x1</w:t>
            </w:r>
            <w:bookmarkEnd w:id="138"/>
            <w:r>
              <w:rPr>
                <w:rFonts w:hint="eastAsia"/>
                <w:color w:val="auto"/>
                <w:highlight w:val="none"/>
                <w:lang w:val="en-US" w:eastAsia="zh-CN"/>
              </w:rPr>
              <w:t>，指示灯点亮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39" w:name="_Toc955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140" w:name="_Toc2559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Ready指示灯：</w:t>
      </w:r>
      <w:bookmarkEnd w:id="139"/>
      <w:bookmarkEnd w:id="14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1" w:name="_Toc15205"/>
      <w:bookmarkStart w:id="142" w:name="_Toc703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1"/>
      <w:bookmarkEnd w:id="142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632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Ready指示灯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891540" cy="281940"/>
                  <wp:effectExtent l="0" t="0" r="7620" b="7620"/>
                  <wp:docPr id="40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540" cy="281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绿色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2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Ready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bookmarkStart w:id="143" w:name="OLE_LINK151"/>
            <w:r>
              <w:rPr>
                <w:rFonts w:hint="eastAsia" w:cs="Times New Roman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CAN </w:t>
            </w:r>
            <w:r>
              <w:rPr>
                <w:rFonts w:hint="eastAsia" w:cs="Times New Roman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_</w:t>
            </w:r>
            <w:r>
              <w:rPr>
                <w:rFonts w:hint="eastAsia"/>
                <w:strike/>
                <w:dstrike w:val="0"/>
                <w:color w:val="4472C4" w:themeColor="accent5"/>
                <w:highlight w:val="none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0x18202922 </w:t>
            </w:r>
            <w:r>
              <w:rPr>
                <w:rFonts w:hint="eastAsia"/>
                <w:color w:val="4472C4" w:themeColor="accent5"/>
                <w:highlight w:val="none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0x125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13"/>
              <w:gridCol w:w="1100"/>
              <w:gridCol w:w="1164"/>
              <w:gridCol w:w="1131"/>
              <w:gridCol w:w="1180"/>
              <w:gridCol w:w="218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1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8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1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1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8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44" w:name="OLE_LINK211"/>
                  <w:bookmarkStart w:id="145" w:name="OLE_LINK172" w:colFirst="0" w:colLast="1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MMCU_PowerMode</w:t>
                  </w:r>
                  <w:bookmarkEnd w:id="144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 </w:t>
                  </w:r>
                </w:p>
              </w:tc>
              <w:tc>
                <w:tcPr>
                  <w:tcW w:w="11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</w:t>
                  </w:r>
                </w:p>
              </w:tc>
              <w:tc>
                <w:tcPr>
                  <w:tcW w:w="116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2</w:t>
                  </w:r>
                </w:p>
              </w:tc>
              <w:tc>
                <w:tcPr>
                  <w:tcW w:w="11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218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0x7~0x15：保留</w:t>
                  </w:r>
                </w:p>
              </w:tc>
            </w:tr>
            <w:bookmarkEnd w:id="145"/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bookmarkEnd w:id="143"/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MMCU_PowerMode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3，点亮READY指示灯</w:t>
            </w:r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</w:pPr>
            <w:r>
              <w:rPr>
                <w:rFonts w:hint="eastAsia"/>
              </w:rPr>
              <w:t>点亮交互指示灯LED为绿色，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</w:rPr>
              <w:t>PWM占空比为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</w:t>
            </w:r>
          </w:p>
        </w:tc>
      </w:tr>
    </w:tbl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46" w:name="_Toc169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电池充电进行中指示灯：</w:t>
      </w:r>
      <w:bookmarkEnd w:id="1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bookmarkStart w:id="147" w:name="OLE_LINK99" w:colFirst="0" w:colLast="3"/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147"/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48" w:name="_Toc17393"/>
      <w:bookmarkStart w:id="149" w:name="_Toc1711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48"/>
      <w:bookmarkEnd w:id="1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充电指示灯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63880" cy="320040"/>
                  <wp:effectExtent l="0" t="0" r="0" b="0"/>
                  <wp:docPr id="45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880" cy="320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3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上电充电、下电充电</w:t>
            </w:r>
          </w:p>
          <w:p>
            <w:pPr>
              <w:ind w:left="0" w:leftChars="0" w:firstLine="210" w:firstLineChars="10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0x125、0x18202922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27"/>
              <w:gridCol w:w="1030"/>
              <w:gridCol w:w="1032"/>
              <w:gridCol w:w="1045"/>
              <w:gridCol w:w="1045"/>
              <w:gridCol w:w="215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0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5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1" w:hRule="atLeast"/>
                <w:jc w:val="center"/>
              </w:trPr>
              <w:tc>
                <w:tcPr>
                  <w:tcW w:w="23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5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98" w:hRule="atLeast"/>
                <w:jc w:val="center"/>
              </w:trPr>
              <w:tc>
                <w:tcPr>
                  <w:tcW w:w="23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3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5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ACC信号</w:t>
            </w:r>
            <w:r>
              <w:rPr>
                <w:rFonts w:hint="eastAsia"/>
                <w:lang w:val="en-US" w:eastAsia="zh-CN"/>
              </w:rPr>
              <w:t>和</w:t>
            </w:r>
            <w:r>
              <w:rPr>
                <w:rFonts w:hint="eastAsia"/>
              </w:rPr>
              <w:t>CHG信号</w:t>
            </w:r>
            <w:r>
              <w:rPr>
                <w:rFonts w:hint="eastAsia"/>
                <w:lang w:val="en-US" w:eastAsia="zh-CN"/>
              </w:rPr>
              <w:t>如下表：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6"/>
              <w:gridCol w:w="1253"/>
              <w:gridCol w:w="999"/>
              <w:gridCol w:w="1057"/>
              <w:gridCol w:w="1011"/>
              <w:gridCol w:w="1842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0x18202922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100ms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5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9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84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MBMS_TOTALSigCharge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4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MBMS_TOTALSigAcc</w:t>
                  </w:r>
                </w:p>
              </w:tc>
              <w:tc>
                <w:tcPr>
                  <w:tcW w:w="125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42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0x1：有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FF0000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jc w:val="left"/>
              <w:rPr>
                <w:rFonts w:hint="eastAsia" w:eastAsia="宋体"/>
                <w:color w:val="FF0000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一、</w:t>
            </w:r>
            <w:r>
              <w:rPr>
                <w:rFonts w:hint="eastAsia"/>
                <w:b/>
                <w:bCs/>
              </w:rPr>
              <w:t>上电充电显示：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ICU有电源接入，整车处于钥匙打开状态，整车上电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  <w:lang w:val="en-US" w:eastAsia="zh-CN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条件2：MBMS上报有ACC信号且有CHG信号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&amp;&amp;</w:t>
            </w:r>
            <w:r>
              <w:rPr>
                <w:rFonts w:hint="eastAsia"/>
                <w:color w:val="0000FF"/>
                <w:lang w:val="en-US" w:eastAsia="zh-CN"/>
              </w:rPr>
              <w:t xml:space="preserve">  </w:t>
            </w:r>
            <w:r>
              <w:rPr>
                <w:rFonts w:hint="eastAsia"/>
                <w:color w:val="auto"/>
                <w:lang w:val="en-US" w:eastAsia="zh-CN"/>
              </w:rPr>
              <w:t>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firstLine="0" w:firstLineChars="0"/>
              <w:jc w:val="left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动作1：根据UI显示功能正常响应显示功能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动作2：</w:t>
            </w:r>
          </w:p>
          <w:p>
            <w:pPr>
              <w:ind w:left="0" w:leftChars="0" w:firstLine="0" w:firstLineChars="0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color w:val="0000FF"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color w:val="auto"/>
                <w:sz w:val="21"/>
                <w:szCs w:val="21"/>
                <w:lang w:val="en-US" w:eastAsia="zh-CN"/>
              </w:rPr>
              <w:t>二、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下电充电显示：</w:t>
            </w:r>
          </w:p>
          <w:p>
            <w:pPr>
              <w:ind w:left="0" w:leftChars="0" w:firstLine="0" w:firstLineChars="0"/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ICU有电源接入，整车处于钥匙关闭状态，整车下电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使能条件：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条件1：ICU电源处于9-16V区间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  <w:p>
            <w:pPr>
              <w:ind w:firstLine="0" w:firstLineChars="0"/>
              <w:jc w:val="left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条件2：MBMS上报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无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ACC信号且有CHG信号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ACC信号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MBMS_TOTALSigAcc</w:t>
            </w:r>
            <w:r>
              <w:rPr>
                <w:rFonts w:hint="eastAsia"/>
                <w:color w:val="auto"/>
                <w:lang w:val="en-US" w:eastAsia="zh-CN"/>
              </w:rPr>
              <w:t xml:space="preserve"> = 0x0  &amp;&amp;  CHG信号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MBMS_TOTALSigCharge</w:t>
            </w:r>
            <w:r>
              <w:rPr>
                <w:rFonts w:hint="eastAsia"/>
                <w:color w:val="auto"/>
                <w:lang w:val="en-US" w:eastAsia="zh-CN"/>
              </w:rPr>
              <w:t xml:space="preserve"> = 0x1</w:t>
            </w:r>
          </w:p>
          <w:p>
            <w:pPr>
              <w:tabs>
                <w:tab w:val="left" w:pos="4727"/>
              </w:tabs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条件3：MMCU上报为CHRH_PLUIN || CHAGING || CHRGPROTECT</w:t>
            </w: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信号</w:t>
            </w:r>
            <w:r>
              <w:rPr>
                <w:rFonts w:hint="default" w:eastAsia="宋体"/>
                <w:color w:val="auto"/>
                <w:lang w:val="en-US" w:eastAsia="zh-CN"/>
              </w:rPr>
              <w:t xml:space="preserve">MMCU_PowerMode </w:t>
            </w:r>
            <w:r>
              <w:rPr>
                <w:rFonts w:hint="eastAsia"/>
                <w:color w:val="auto"/>
                <w:lang w:val="en-US" w:eastAsia="zh-CN"/>
              </w:rPr>
              <w:t xml:space="preserve">=0x4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 xml:space="preserve">0x5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||</w:t>
            </w:r>
            <w:r>
              <w:rPr>
                <w:rFonts w:hint="eastAsia"/>
                <w:color w:val="auto"/>
                <w:lang w:val="en-US" w:eastAsia="zh-CN"/>
              </w:rPr>
              <w:t>0x6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1"/>
                <w:szCs w:val="21"/>
              </w:rPr>
              <w:t>执行输出：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动作1：仅点亮充电相关显示内容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详细要求如下：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color w:val="4472C4" w:themeColor="accent5"/>
                <w:sz w:val="21"/>
                <w:szCs w:val="21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CHRH_PLUIN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  <w:p>
            <w:pPr>
              <w:ind w:left="0" w:leftChars="0" w:firstLine="0" w:firstLineChars="0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CHAGING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  <w:p>
            <w:pPr>
              <w:ind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点亮电池充电进行中指示灯常亮</w:t>
            </w:r>
          </w:p>
          <w:p>
            <w:pPr>
              <w:ind w:left="0" w:leftChars="0" w:firstLine="420" w:firstLineChars="200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电量显示刻度条从0到高流水效果显示，持续3min后熄灭</w:t>
            </w:r>
          </w:p>
          <w:p>
            <w:pPr>
              <w:ind w:left="0" w:leftChars="0" w:firstLine="0" w:firstLineChars="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（3）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CHRGPROTECT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点亮电池充电进行中指示灯,1S为间隔闪烁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，频率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1Hz，占空比50%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0" w:name="_Toc2916"/>
      <w:bookmarkStart w:id="151" w:name="_Toc1396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对外放电指示灯：</w:t>
      </w:r>
      <w:bookmarkEnd w:id="150"/>
      <w:bookmarkEnd w:id="1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2" w:name="_Toc30619"/>
      <w:bookmarkStart w:id="153" w:name="_Toc3000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2"/>
      <w:bookmarkEnd w:id="15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154" w:name="OLE_LINK175" w:colFirst="0" w:colLast="1"/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对外放电指示灯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97205" cy="318770"/>
                  <wp:effectExtent l="0" t="0" r="5715" b="1270"/>
                  <wp:docPr id="46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31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bookmarkEnd w:id="154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4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。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commentRangeStart w:id="4"/>
            <w:r>
              <w:rPr>
                <w:rFonts w:hint="eastAsia"/>
                <w:lang w:val="en-US" w:eastAsia="zh-CN"/>
              </w:rPr>
              <w:t>信号:TBD</w:t>
            </w:r>
            <w:commentRangeEnd w:id="4"/>
            <w:r>
              <w:commentReference w:id="4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5" w:name="_Toc18180"/>
      <w:bookmarkStart w:id="156" w:name="_Toc2137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发动机工作指示灯：</w:t>
      </w:r>
      <w:bookmarkEnd w:id="155"/>
      <w:bookmarkEnd w:id="15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57" w:name="_Toc6327"/>
      <w:bookmarkStart w:id="158" w:name="_Toc22412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57"/>
      <w:bookmarkEnd w:id="1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发动机工作指示灯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502285" cy="375920"/>
                  <wp:effectExtent l="0" t="0" r="635" b="5080"/>
                  <wp:docPr id="47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285" cy="37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59" w:name="_Toc23502"/>
      <w:bookmarkStart w:id="160" w:name="_Toc14552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刀盘开关指示：</w:t>
      </w:r>
      <w:bookmarkEnd w:id="159"/>
      <w:bookmarkEnd w:id="160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  <w:bookmarkStart w:id="161" w:name="_Toc16918"/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2" w:name="_Toc1164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1"/>
      <w:bookmarkEnd w:id="16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刀盘开关指示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05765" cy="259080"/>
                  <wp:effectExtent l="0" t="0" r="5715" b="0"/>
                  <wp:docPr id="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65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6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</w:t>
            </w:r>
            <w:r>
              <w:rPr>
                <w:rFonts w:hint="eastAsia"/>
                <w:color w:val="auto"/>
              </w:rPr>
              <w:t>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0x157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36"/>
              <w:gridCol w:w="1051"/>
              <w:gridCol w:w="1062"/>
              <w:gridCol w:w="1068"/>
              <w:gridCol w:w="1076"/>
              <w:gridCol w:w="196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6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7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bookmarkStart w:id="163" w:name="OLE_LINK179"/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BMCU_PTOSwicthState</w:t>
                  </w:r>
                  <w:bookmarkEnd w:id="163"/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6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10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7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6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0x0：关闭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  <w:t>0x1：打开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0x0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时，刀盘关闭，熄灭刀盘指示灯；</w:t>
            </w:r>
          </w:p>
          <w:p>
            <w:pPr>
              <w:ind w:firstLineChars="0"/>
              <w:rPr>
                <w:rFonts w:hint="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2）信号</w:t>
            </w:r>
            <w:r>
              <w:rPr>
                <w:rFonts w:hint="default" w:eastAsia="宋体"/>
                <w:color w:val="auto"/>
                <w:highlight w:val="none"/>
                <w:lang w:val="en-US" w:eastAsia="zh-CN"/>
              </w:rPr>
              <w:t>BMCU_PTOSwicthState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=</w:t>
            </w:r>
            <w:r>
              <w:rPr>
                <w:rFonts w:hint="default"/>
                <w:color w:val="auto"/>
                <w:highlight w:val="none"/>
                <w:lang w:val="en-US" w:eastAsia="zh-CN"/>
              </w:rPr>
              <w:t>0x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1时，刀盘打开，</w:t>
            </w:r>
            <w:r>
              <w:rPr>
                <w:rFonts w:hint="eastAsia"/>
                <w:lang w:val="en-US" w:eastAsia="zh-CN"/>
              </w:rPr>
              <w:t>点亮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刀盘指示灯。</w:t>
            </w:r>
          </w:p>
          <w:p>
            <w:pPr>
              <w:ind w:firstLineChars="0"/>
              <w:rPr>
                <w:rFonts w:hint="default"/>
                <w:color w:val="auto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64" w:name="_Toc2438"/>
      <w:bookmarkStart w:id="165" w:name="_Toc2109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刀盘挡位指示灯：</w:t>
      </w:r>
      <w:bookmarkEnd w:id="164"/>
      <w:bookmarkEnd w:id="16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66" w:name="_Toc13771"/>
      <w:bookmarkStart w:id="167" w:name="_Toc27024"/>
      <w:bookmarkStart w:id="168" w:name="_Toc132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66"/>
      <w:bookmarkEnd w:id="16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bookmarkStart w:id="169" w:name="OLE_LINK182"/>
            <w:r>
              <w:rPr>
                <w:rFonts w:hint="eastAsia"/>
                <w:lang w:val="en-US" w:eastAsia="zh-CN"/>
              </w:rPr>
              <w:t>刀盘档位</w:t>
            </w:r>
            <w:bookmarkStart w:id="170" w:name="OLE_LINK196"/>
            <w:r>
              <w:rPr>
                <w:rFonts w:hint="eastAsia"/>
                <w:lang w:val="en-US" w:eastAsia="zh-CN"/>
              </w:rPr>
              <w:t>指示灯</w:t>
            </w:r>
            <w:bookmarkEnd w:id="169"/>
            <w:bookmarkEnd w:id="17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76530" cy="283210"/>
                  <wp:effectExtent l="0" t="0" r="6350" b="6350"/>
                  <wp:docPr id="3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" cy="28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3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7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</w:t>
            </w:r>
            <w:r>
              <w:rPr>
                <w:rFonts w:hint="eastAsia"/>
                <w:color w:val="auto"/>
              </w:rPr>
              <w:t>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eastAsia"/>
                <w:color w:val="auto"/>
                <w:lang w:val="en-US" w:eastAsia="zh-CN"/>
              </w:rPr>
              <w:t>0x157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38"/>
              <w:gridCol w:w="1035"/>
              <w:gridCol w:w="1051"/>
              <w:gridCol w:w="1048"/>
              <w:gridCol w:w="203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71" w:name="OLE_LINK183"/>
                  <w:r>
                    <w:rPr>
                      <w:rFonts w:hint="eastAsia"/>
                      <w:lang w:val="en-US" w:eastAsia="zh-CN"/>
                    </w:rPr>
                    <w:t>0x157</w:t>
                  </w:r>
                  <w:bookmarkEnd w:id="171"/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3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BMCU_BladeSpeedGear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0x3：3档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0x4~0x7：保留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3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3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210" w:firstLineChars="100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1）运行时：白色刀盘图标，实时档位；</w:t>
            </w: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2）</w:t>
            </w:r>
            <w:r>
              <w:rPr>
                <w:rFonts w:hint="eastAsia" w:eastAsia="宋体"/>
                <w:lang w:val="en-US" w:eastAsia="zh-CN"/>
              </w:rPr>
              <w:t>正常显示：白色刀盘图标，实时档位</w:t>
            </w:r>
            <w:bookmarkStart w:id="172" w:name="OLE_LINK203"/>
            <w:r>
              <w:rPr>
                <w:rFonts w:hint="eastAsia"/>
                <w:lang w:val="en-US" w:eastAsia="zh-CN"/>
              </w:rPr>
              <w:t>，信号如下：</w:t>
            </w:r>
          </w:p>
          <w:bookmarkEnd w:id="172"/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1，为1挡，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bookmarkStart w:id="173" w:name="OLE_LINK202"/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bookmarkEnd w:id="173"/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3，为3挡，</w:t>
            </w:r>
            <w:r>
              <w:rPr>
                <w:rFonts w:hint="eastAsia" w:eastAsia="宋体"/>
                <w:lang w:val="en-US" w:eastAsia="zh-CN"/>
              </w:rPr>
              <w:t>刀盘</w:t>
            </w:r>
            <w:r>
              <w:rPr>
                <w:rFonts w:hint="eastAsia"/>
                <w:lang w:val="en-US" w:eastAsia="zh-CN"/>
              </w:rPr>
              <w:t>和挡位一起点亮</w:t>
            </w:r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BMCU_BladeSpeedGear</w:t>
            </w:r>
            <w:r>
              <w:rPr>
                <w:rFonts w:hint="eastAsia"/>
                <w:color w:val="auto"/>
                <w:lang w:val="en-US" w:eastAsia="zh-CN"/>
              </w:rPr>
              <w:t>信号值为0x0、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</w:t>
            </w:r>
            <w:r>
              <w:rPr>
                <w:rFonts w:hint="default"/>
                <w:color w:val="auto"/>
                <w:lang w:val="en-US" w:eastAsia="zh-CN"/>
              </w:rPr>
              <w:t>~0x7</w:t>
            </w:r>
            <w:r>
              <w:rPr>
                <w:rFonts w:hint="eastAsia"/>
                <w:color w:val="auto"/>
                <w:lang w:val="en-US" w:eastAsia="zh-CN"/>
              </w:rPr>
              <w:t>时，不显示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210" w:firstLineChars="100"/>
              <w:rPr>
                <w:rFonts w:hint="eastAsia"/>
                <w:lang w:val="en-US" w:eastAsia="zh-CN"/>
              </w:rPr>
            </w:pPr>
            <w:bookmarkStart w:id="174" w:name="OLE_LINK181"/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 w:eastAsia="宋体"/>
                <w:lang w:val="en-US" w:eastAsia="zh-CN"/>
              </w:rPr>
              <w:t>故障</w:t>
            </w:r>
            <w:r>
              <w:rPr>
                <w:rFonts w:hint="eastAsia"/>
                <w:lang w:val="en-US" w:eastAsia="zh-CN"/>
              </w:rPr>
              <w:t>显示</w:t>
            </w:r>
            <w:r>
              <w:rPr>
                <w:rFonts w:hint="eastAsia" w:eastAsia="宋体"/>
                <w:lang w:val="en-US" w:eastAsia="zh-CN"/>
              </w:rPr>
              <w:t>：白色刀盘图标和</w:t>
            </w:r>
            <w:r>
              <w:rPr>
                <w:rFonts w:hint="eastAsia"/>
                <w:lang w:val="en-US" w:eastAsia="zh-CN"/>
              </w:rPr>
              <w:t>挡</w:t>
            </w:r>
            <w:r>
              <w:rPr>
                <w:rFonts w:hint="eastAsia" w:eastAsia="宋体"/>
                <w:lang w:val="en-US" w:eastAsia="zh-CN"/>
              </w:rPr>
              <w:t>位一起</w:t>
            </w:r>
            <w:r>
              <w:rPr>
                <w:rFonts w:hint="eastAsia"/>
                <w:lang w:val="en-US" w:eastAsia="zh-CN"/>
              </w:rPr>
              <w:t>1Hz</w:t>
            </w:r>
            <w:r>
              <w:rPr>
                <w:rFonts w:hint="eastAsia" w:eastAsia="宋体"/>
                <w:lang w:val="en-US" w:eastAsia="zh-CN"/>
              </w:rPr>
              <w:t>闪</w:t>
            </w:r>
            <w:r>
              <w:rPr>
                <w:rFonts w:hint="eastAsia"/>
                <w:lang w:val="en-US" w:eastAsia="zh-CN"/>
              </w:rPr>
              <w:t>烁500ms ON 500ms OFF，信号如下：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bookmarkStart w:id="175" w:name="OLE_LINK204"/>
            <w:r>
              <w:rPr>
                <w:rFonts w:hint="eastAsia"/>
                <w:lang w:val="en-US" w:eastAsia="zh-CN"/>
              </w:rPr>
              <w:t>CAN信号</w:t>
            </w:r>
            <w:bookmarkEnd w:id="175"/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0x1</w:t>
            </w:r>
            <w:r>
              <w:rPr>
                <w:rFonts w:hint="eastAsia"/>
                <w:color w:val="auto"/>
                <w:lang w:val="en-US" w:eastAsia="zh-CN"/>
              </w:rPr>
              <w:t>、为1级故障；</w:t>
            </w:r>
            <w:bookmarkStart w:id="176" w:name="OLE_LINK189"/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2，为2级故障</w:t>
            </w:r>
            <w:bookmarkEnd w:id="176"/>
            <w:r>
              <w:rPr>
                <w:rFonts w:hint="eastAsia"/>
                <w:color w:val="auto"/>
                <w:lang w:val="en-US" w:eastAsia="zh-CN"/>
              </w:rPr>
              <w:t>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3，为3级故障；</w:t>
            </w:r>
          </w:p>
          <w:p>
            <w:pPr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4，为4级故障。</w:t>
            </w:r>
          </w:p>
          <w:p>
            <w:pPr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4）故障优先级高于正常显示。</w:t>
            </w:r>
          </w:p>
          <w:bookmarkEnd w:id="174"/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77" w:name="_Toc17683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定速巡航指示灯：</w:t>
      </w:r>
      <w:bookmarkEnd w:id="168"/>
      <w:r>
        <w:rPr>
          <w:rFonts w:hint="eastAsia"/>
          <w:color w:val="FF0000"/>
          <w:lang w:val="en-US" w:eastAsia="zh-CN"/>
        </w:rPr>
        <w:t>（待确认）</w:t>
      </w:r>
      <w:bookmarkEnd w:id="17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78" w:name="_Toc4147"/>
      <w:bookmarkStart w:id="179" w:name="_Toc6944"/>
      <w:commentRangeStart w:id="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commentRangeEnd w:id="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5"/>
      </w:r>
      <w:bookmarkEnd w:id="178"/>
      <w:bookmarkEnd w:id="17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定速巡航指示灯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419100" cy="381000"/>
                  <wp:effectExtent l="0" t="0" r="7620" b="0"/>
                  <wp:docPr id="53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白色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</w:t>
            </w:r>
            <w:r>
              <w:rPr>
                <w:rFonts w:hint="eastAsia" w:eastAsia="宋体"/>
                <w:lang w:val="en-US" w:eastAsia="zh-CN"/>
              </w:rPr>
              <w:t>两个项目均有实现</w:t>
            </w:r>
            <w:r>
              <w:rPr>
                <w:rFonts w:hint="eastAsia"/>
                <w:lang w:val="en-US" w:eastAsia="zh-CN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numPr>
          <w:ilvl w:val="1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0" w:name="_Toc31754"/>
      <w:bookmarkStart w:id="181" w:name="_Toc15546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系统指示灯：</w:t>
      </w:r>
      <w:bookmarkEnd w:id="18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18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草地车润通5吋段码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2" w:name="_Toc7769"/>
      <w:bookmarkStart w:id="183" w:name="_Toc248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2"/>
      <w:bookmarkEnd w:id="183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系统指示灯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346075" cy="245110"/>
                  <wp:effectExtent l="0" t="0" r="4445" b="13970"/>
                  <wp:docPr id="38" name="图片 38" descr="1716942744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 descr="171694274489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075" cy="245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29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29"/>
              </w:numPr>
              <w:ind w:left="0" w:leftChars="0" w:firstLine="200" w:firstLineChars="0"/>
              <w:rPr>
                <w:rFonts w:hint="eastAsia"/>
              </w:rPr>
            </w:pPr>
            <w:r>
              <w:rPr>
                <w:rFonts w:hint="eastAsia"/>
              </w:rPr>
              <w:t>信号来源：CAN</w:t>
            </w:r>
            <w:r>
              <w:rPr>
                <w:rFonts w:hint="eastAsia"/>
                <w:lang w:val="en-US" w:eastAsia="zh-CN"/>
              </w:rPr>
              <w:t>_0x125、0x134</w:t>
            </w: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184" w:name="OLE_LINK35"/>
                  <w:r>
                    <w:rPr>
                      <w:rFonts w:hint="eastAsia"/>
                      <w:lang w:val="en-US" w:eastAsia="zh-CN"/>
                    </w:rPr>
                    <w:t>0x125</w:t>
                  </w:r>
                  <w:bookmarkEnd w:id="184"/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MMCU_ErrorGrage 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48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>
            <w:pPr>
              <w:numPr>
                <w:ilvl w:val="0"/>
                <w:numId w:val="0"/>
              </w:numPr>
              <w:ind w:left="200" w:leftChars="0"/>
              <w:rPr>
                <w:rFonts w:hint="eastAsia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r>
                    <w:rPr>
                      <w:rFonts w:hint="eastAsia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0x125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lang w:val="en-US" w:eastAsia="zh-CN"/>
                    </w:rPr>
                  </w:pPr>
                  <w:r>
                    <w:rPr>
                      <w:rFonts w:hint="eastAsia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0x134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16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0x5：5级故障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0x6：保留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0x7：保留</w:t>
                  </w:r>
                </w:p>
              </w:tc>
            </w:tr>
          </w:tbl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1、</w:t>
            </w:r>
            <w:r>
              <w:rPr>
                <w:rFonts w:hint="eastAsia" w:eastAsia="宋体"/>
                <w:lang w:val="en-US" w:eastAsia="zh-CN"/>
              </w:rPr>
              <w:t>CAN报文触发实时显示</w:t>
            </w:r>
            <w:r>
              <w:rPr>
                <w:rFonts w:hint="eastAsia"/>
                <w:lang w:val="en-US" w:eastAsia="zh-CN"/>
              </w:rPr>
              <w:t>，没故障不显示，有故障变红；</w:t>
            </w:r>
          </w:p>
          <w:p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2、信号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MMCU_ErrorGrage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=0x4、0x5或</w:t>
            </w:r>
            <w:r>
              <w:rPr>
                <w:rFonts w:hint="default" w:eastAsia="宋体"/>
                <w:color w:val="FF0000"/>
                <w:highlight w:val="none"/>
                <w:lang w:val="en-US" w:eastAsia="zh-CN"/>
              </w:rPr>
              <w:t>SMCU_ErrorGrage</w:t>
            </w:r>
            <w:r>
              <w:rPr>
                <w:rFonts w:hint="eastAsia"/>
                <w:color w:val="FF0000"/>
                <w:highlight w:val="none"/>
                <w:lang w:val="en-US" w:eastAsia="zh-CN"/>
              </w:rPr>
              <w:t>=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0x4、0x5时，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FF0000"/>
                <w:lang w:val="en-US" w:eastAsia="zh-CN"/>
              </w:rPr>
              <w:t>点亮该指示灯</w:t>
            </w:r>
            <w:r>
              <w:rPr>
                <w:rFonts w:hint="eastAsia" w:asciiTheme="minorEastAsia" w:hAnsiTheme="minorEastAsia" w:eastAsiaTheme="minorEastAsia" w:cstheme="minorEastAsia"/>
                <w:color w:val="FF0000"/>
                <w:highlight w:val="none"/>
                <w:lang w:val="en-US" w:eastAsia="zh-CN"/>
              </w:rPr>
              <w:t>；为其他值时熄灭该指示灯。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3、</w:t>
            </w:r>
            <w:r>
              <w:rPr>
                <w:rFonts w:hint="default"/>
                <w:color w:val="FF0000"/>
                <w:lang w:val="en-US" w:eastAsia="zh-CN"/>
              </w:rPr>
              <w:t>ICU上电2s内，未接收到整车电源状态0x125报文</w:t>
            </w:r>
            <w:r>
              <w:rPr>
                <w:rFonts w:hint="eastAsia"/>
                <w:color w:val="FF0000"/>
                <w:lang w:val="en-US" w:eastAsia="zh-CN"/>
              </w:rPr>
              <w:t>，也要点亮系统指示灯，详见2.8.1.2.6无效电源状态章节。</w:t>
            </w:r>
          </w:p>
          <w:p>
            <w:pPr>
              <w:ind w:left="0" w:leftChars="0" w:firstLine="210" w:firstLineChars="100"/>
              <w:rPr>
                <w:rFonts w:hint="default"/>
                <w:color w:val="FF0000"/>
                <w:lang w:val="en-US" w:eastAsia="zh-CN"/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4、连续2秒未收到0x125报文，认为信号掉线  关闭屏幕显示仅显示系统指示灯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5" w:name="OLE_LINK184"/>
      <w:bookmarkStart w:id="186" w:name="_Toc2077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动力电池故障指示灯HV</w:t>
      </w:r>
      <w:bookmarkEnd w:id="1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r>
        <w:rPr>
          <w:rFonts w:hint="eastAsia"/>
          <w:color w:val="FF0000"/>
          <w:lang w:val="en-US" w:eastAsia="zh-CN"/>
        </w:rPr>
        <w:t>（待确认）</w:t>
      </w:r>
      <w:bookmarkEnd w:id="18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7" w:name="_Toc2893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commentReference w:id="6"/>
      </w:r>
      <w:bookmarkEnd w:id="18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动力电池故障指示灯HV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39420" cy="299085"/>
                  <wp:effectExtent l="0" t="0" r="2540" b="5715"/>
                  <wp:docPr id="50" name="图片 50" descr="1716942795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1716942795540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420" cy="29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0"/>
              </w:numPr>
              <w:ind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CAN报文触发实时显示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没故障不显示，有故障变红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188" w:name="_Toc2741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充电枪连接：</w:t>
      </w:r>
      <w:bookmarkEnd w:id="18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89" w:name="_Toc103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8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bookmarkStart w:id="190" w:name="OLE_LINK185"/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充电枪连接</w:t>
            </w:r>
            <w:bookmarkEnd w:id="190"/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default" w:eastAsia="宋体"/>
                <w:lang w:val="en-US" w:eastAsia="zh-CN"/>
              </w:rPr>
              <w:drawing>
                <wp:inline distT="0" distB="0" distL="114300" distR="114300">
                  <wp:extent cx="410210" cy="303530"/>
                  <wp:effectExtent l="0" t="0" r="1270" b="1270"/>
                  <wp:docPr id="59" name="图片 59" descr="1716942841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171694284131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" cy="303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红色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0x18203220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651"/>
              <w:gridCol w:w="1279"/>
              <w:gridCol w:w="960"/>
              <w:gridCol w:w="840"/>
              <w:gridCol w:w="840"/>
              <w:gridCol w:w="19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7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96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84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9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6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highlight w:val="none"/>
                      <w:lang w:val="en-US" w:eastAsia="zh-CN"/>
                    </w:rPr>
                    <w:t xml:space="preserve">MBMS_StatBattChargeState </w:t>
                  </w:r>
                </w:p>
              </w:tc>
              <w:tc>
                <w:tcPr>
                  <w:tcW w:w="127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3</w:t>
                  </w:r>
                </w:p>
              </w:tc>
              <w:tc>
                <w:tcPr>
                  <w:tcW w:w="96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84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9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0x0：充电器未连接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0x1：充电器已连接,未充电/充电完成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0x2：充电中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0x3：充电保护</w:t>
                  </w:r>
                </w:p>
                <w:p>
                  <w:pPr>
                    <w:ind w:firstLine="0" w:firstLineChars="0"/>
                    <w:jc w:val="left"/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0x4~0x6：Reserved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yellow"/>
                      <w:lang w:val="en-US" w:eastAsia="zh-CN"/>
                    </w:rPr>
                  </w:pPr>
                  <w:r>
                    <w:rPr>
                      <w:rFonts w:hint="eastAsia" w:ascii="宋体" w:hAnsi="宋体" w:eastAsia="宋体" w:cs="宋体"/>
                      <w:color w:val="auto"/>
                      <w:highlight w:val="none"/>
                      <w:lang w:val="en-US" w:eastAsia="zh-CN"/>
                    </w:rPr>
                    <w:t>0x7：无效</w:t>
                  </w:r>
                </w:p>
              </w:tc>
            </w:tr>
          </w:tbl>
          <w:p>
            <w:pPr>
              <w:ind w:firstLineChars="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1）信号MBMS_StatBattChargeState=0x1、0x2、0x3</w:t>
            </w:r>
            <w:bookmarkStart w:id="191" w:name="OLE_LINK208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时，</w:t>
            </w:r>
            <w:r>
              <w:rPr>
                <w:rFonts w:hint="eastAsia"/>
                <w:b w:val="0"/>
                <w:bCs w:val="0"/>
                <w:strike w:val="0"/>
                <w:dstrike w:val="0"/>
                <w:color w:val="auto"/>
                <w:lang w:val="en-US" w:eastAsia="zh-CN"/>
              </w:rPr>
              <w:t>点亮充电枪连接指示灯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；</w:t>
            </w:r>
            <w:bookmarkEnd w:id="191"/>
            <w:bookmarkStart w:id="192" w:name="OLE_LINK207"/>
            <w:r>
              <w:rPr>
                <w:rFonts w:hint="eastAsia" w:asciiTheme="minorEastAsia" w:hAnsiTheme="minorEastAsia" w:eastAsiaTheme="minorEastAsia" w:cstheme="minorEastAsia"/>
                <w:color w:val="auto"/>
                <w:highlight w:val="none"/>
                <w:lang w:val="en-US" w:eastAsia="zh-CN"/>
              </w:rPr>
              <w:t>为其他值时熄灭指示灯</w:t>
            </w:r>
            <w:bookmarkEnd w:id="192"/>
          </w:p>
          <w:p>
            <w:pPr>
              <w:ind w:left="0" w:leftChars="0" w:firstLine="0" w:firstLineChars="0"/>
              <w:rPr>
                <w:rFonts w:hint="eastAsia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/>
          <w:lang w:val="en-US" w:eastAsia="zh-CN"/>
        </w:rPr>
      </w:pPr>
      <w:bookmarkStart w:id="193" w:name="_Toc24835"/>
      <w:bookmarkStart w:id="194" w:name="_Toc97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交互指示灯控制：</w:t>
      </w:r>
      <w:bookmarkEnd w:id="193"/>
      <w:bookmarkEnd w:id="19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195" w:name="_Toc13803"/>
      <w:bookmarkStart w:id="196" w:name="_Toc11625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195"/>
      <w:bookmarkEnd w:id="19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交互指示灯控制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b/>
                <w:bCs/>
                <w:lang w:val="en-US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2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</w:t>
            </w:r>
            <w:r>
              <w:rPr>
                <w:rFonts w:hint="eastAsia"/>
                <w:color w:val="auto"/>
                <w:highlight w:val="none"/>
              </w:rPr>
              <w:t>：</w:t>
            </w:r>
            <w:r>
              <w:rPr>
                <w:rFonts w:hint="eastAsia"/>
                <w:color w:val="auto"/>
                <w:highlight w:val="none"/>
                <w:lang w:val="en-US" w:eastAsia="zh-CN"/>
              </w:rPr>
              <w:t>Pkey_ON、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</w:p>
          <w:p>
            <w:pPr>
              <w:numPr>
                <w:ilvl w:val="0"/>
                <w:numId w:val="32"/>
              </w:numPr>
              <w:ind w:left="0" w:leftChars="0" w:firstLine="20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0x125、0x134、0x157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/>
                <w:lang w:val="en-US" w:eastAsia="zh-CN"/>
              </w:rPr>
            </w:pPr>
          </w:p>
          <w:p>
            <w:pPr>
              <w:ind w:firstLineChars="0"/>
              <w:rPr>
                <w:rFonts w:hint="eastAsia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29"/>
              <w:gridCol w:w="1018"/>
              <w:gridCol w:w="1041"/>
              <w:gridCol w:w="1031"/>
              <w:gridCol w:w="208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0x125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1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3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0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MMCU_ErrorGrage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1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 xml:space="preserve">MMCU_PowerMode 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1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3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08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0x0：KEY_OFF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0x1：PKEY_ON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0x2：KEY_ACC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0x3：READY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0x4：CHRG_PLUGIN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0x5：CHRGING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0x6：CHRGEND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0x7~0x15：保留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873"/>
              <w:gridCol w:w="1088"/>
              <w:gridCol w:w="1141"/>
              <w:gridCol w:w="1117"/>
              <w:gridCol w:w="1156"/>
              <w:gridCol w:w="218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0x134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15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27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7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  <w:jc w:val="center"/>
              </w:trPr>
              <w:tc>
                <w:tcPr>
                  <w:tcW w:w="165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SMCU_ErrorGrage</w:t>
                  </w:r>
                </w:p>
              </w:tc>
              <w:tc>
                <w:tcPr>
                  <w:tcW w:w="115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27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2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370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highlight w:val="none"/>
              </w:rPr>
            </w:pPr>
          </w:p>
          <w:tbl>
            <w:tblPr>
              <w:tblStyle w:val="20"/>
              <w:tblpPr w:leftFromText="180" w:rightFromText="180" w:vertAnchor="text" w:horzAnchor="page" w:tblpX="121" w:tblpY="310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1"/>
              <w:gridCol w:w="1019"/>
              <w:gridCol w:w="1000"/>
              <w:gridCol w:w="1029"/>
              <w:gridCol w:w="1012"/>
              <w:gridCol w:w="2145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0x157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20ms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01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00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0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1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197" w:name="OLE_LINK37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BMCU_ErrorGrage</w:t>
                  </w:r>
                  <w:bookmarkEnd w:id="197"/>
                </w:p>
              </w:tc>
              <w:tc>
                <w:tcPr>
                  <w:tcW w:w="101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00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2145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bookmarkStart w:id="198" w:name="OLE_LINK44"/>
                  <w:r>
                    <w:rPr>
                      <w:rFonts w:hint="default"/>
                      <w:color w:val="auto"/>
                      <w:lang w:val="en-US" w:eastAsia="zh-CN"/>
                    </w:rPr>
                    <w:t>0x0：无故障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0x1：1级故障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0x2：2级故障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0x3：3级故障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0x4：4级故障</w:t>
                  </w:r>
                </w:p>
                <w:bookmarkEnd w:id="198"/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0x5~0x7：保留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  <w:p>
            <w:pPr>
              <w:ind w:left="0" w:leftChars="0" w:firstLine="0" w:firstLineChars="0"/>
              <w:rPr>
                <w:rFonts w:hint="eastAsia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</w:rPr>
            </w:pPr>
            <w:bookmarkStart w:id="199" w:name="OLE_LINK190"/>
          </w:p>
          <w:p>
            <w:pPr>
              <w:ind w:firstLine="48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</w:rPr>
              <w:t>交互指示灯为</w:t>
            </w:r>
            <w:bookmarkEnd w:id="199"/>
            <w:r>
              <w:rPr>
                <w:rFonts w:hint="eastAsia"/>
              </w:rPr>
              <w:t>仪表可控供电且三色（红/绿/白）可变的外接LED灯具，仪表通过判断相应的整车状态，输出12V/PWM波占空比控制灯具进入不同的颜色显示状态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详细如下：</w:t>
            </w: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jc w:val="left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红色显示</w:t>
            </w:r>
          </w:p>
          <w:p>
            <w:pPr>
              <w:numPr>
                <w:ilvl w:val="0"/>
                <w:numId w:val="34"/>
              </w:num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满足以下任意条件，进入红色显示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条件1：主从行走电机发生3-4级故障</w:t>
            </w:r>
          </w:p>
          <w:p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0x3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3级故障</w:t>
            </w:r>
            <w:bookmarkStart w:id="200" w:name="OLE_LINK45"/>
          </w:p>
          <w:bookmarkEnd w:id="200"/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MMCU_ErrorGrage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0x4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时，主行走电机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4级故障</w:t>
            </w:r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0x3</w:t>
            </w:r>
            <w:bookmarkStart w:id="201" w:name="OLE_LINK43"/>
            <w:r>
              <w:rPr>
                <w:rFonts w:hint="eastAsia"/>
                <w:color w:val="auto"/>
                <w:lang w:val="en-US" w:eastAsia="zh-CN"/>
              </w:rPr>
              <w:t>时，从行走电机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  <w:bookmarkEnd w:id="201"/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4时，从行走电机4</w:t>
            </w:r>
            <w:r>
              <w:rPr>
                <w:rFonts w:hint="default"/>
                <w:color w:val="auto"/>
                <w:lang w:val="en-US" w:eastAsia="zh-CN"/>
              </w:rPr>
              <w:t>级故障</w:t>
            </w:r>
          </w:p>
          <w:p>
            <w:pPr>
              <w:ind w:left="0" w:leftChars="0" w:firstLine="0" w:firstLineChars="0"/>
              <w:rPr>
                <w:rFonts w:hint="default" w:eastAsia="宋体"/>
                <w:color w:val="auto"/>
                <w:lang w:val="en-US" w:eastAsia="zh-CN"/>
              </w:rPr>
            </w:pPr>
          </w:p>
          <w:p>
            <w:pPr>
              <w:ind w:left="0"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条件2：刀盘电机发生3-4级故障</w:t>
            </w:r>
          </w:p>
          <w:p>
            <w:pPr>
              <w:ind w:firstLine="420" w:firstLineChars="2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3，刀盘电机</w:t>
            </w:r>
            <w:r>
              <w:rPr>
                <w:rFonts w:hint="default"/>
                <w:color w:val="auto"/>
                <w:lang w:val="en-US" w:eastAsia="zh-CN"/>
              </w:rPr>
              <w:t>3级故障</w:t>
            </w:r>
          </w:p>
          <w:p>
            <w:pPr>
              <w:ind w:firstLine="420" w:firstLineChars="200"/>
              <w:jc w:val="left"/>
              <w:rPr>
                <w:rFonts w:hint="default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BMCU_ErrorGrage</w:t>
            </w:r>
            <w:r>
              <w:rPr>
                <w:rFonts w:hint="eastAsia"/>
                <w:color w:val="auto"/>
                <w:lang w:val="en-US" w:eastAsia="zh-CN"/>
              </w:rPr>
              <w:t>=</w:t>
            </w:r>
            <w:r>
              <w:rPr>
                <w:rFonts w:hint="default"/>
                <w:color w:val="auto"/>
                <w:lang w:val="en-US" w:eastAsia="zh-CN"/>
              </w:rPr>
              <w:t>0x</w:t>
            </w:r>
            <w:r>
              <w:rPr>
                <w:rFonts w:hint="eastAsia"/>
                <w:color w:val="auto"/>
                <w:lang w:val="en-US" w:eastAsia="zh-CN"/>
              </w:rPr>
              <w:t>4，刀盘电机</w:t>
            </w:r>
            <w:r>
              <w:rPr>
                <w:rFonts w:hint="default"/>
                <w:color w:val="auto"/>
                <w:lang w:val="en-US" w:eastAsia="zh-CN"/>
              </w:rPr>
              <w:t>4级故障</w:t>
            </w:r>
          </w:p>
          <w:p>
            <w:pPr>
              <w:ind w:firstLine="0" w:firstLineChars="0"/>
              <w:jc w:val="left"/>
              <w:rPr>
                <w:rFonts w:hint="default"/>
                <w:lang w:val="en-US"/>
              </w:rPr>
            </w:pPr>
          </w:p>
          <w:p>
            <w:pPr>
              <w:ind w:left="0" w:leftChars="0"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条件3：整车电源模式进入PKEYON，</w:t>
            </w:r>
            <w:r>
              <w:rPr>
                <w:rFonts w:hint="eastAsia"/>
                <w:color w:val="auto"/>
                <w:lang w:val="en-US" w:eastAsia="zh-CN"/>
              </w:rPr>
              <w:t>MMCU_PowerMode=0x1时</w:t>
            </w:r>
            <w:r>
              <w:rPr>
                <w:rFonts w:hint="eastAsia"/>
                <w:lang w:val="en-US" w:eastAsia="zh-CN"/>
              </w:rPr>
              <w:t>且持续5S</w:t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  <w:p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输出</w:t>
            </w:r>
            <w:r>
              <w:rPr>
                <w:rFonts w:hint="eastAsia"/>
              </w:rPr>
              <w:t>占空比为50%的PWM控制灯具显示为红色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</w:p>
          <w:p>
            <w:pPr>
              <w:numPr>
                <w:ilvl w:val="0"/>
                <w:numId w:val="35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白色显示</w:t>
            </w:r>
          </w:p>
          <w:p>
            <w:pPr>
              <w:numPr>
                <w:ilvl w:val="0"/>
                <w:numId w:val="36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lang w:val="en-US" w:eastAsia="zh-CN"/>
              </w:rPr>
              <w:t>满足以下任意条件，进入白色显示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条件1：整车电源模式进入KEYACC</w:t>
            </w:r>
          </w:p>
          <w:p>
            <w:pPr>
              <w:ind w:firstLine="420" w:firstLineChars="200"/>
              <w:jc w:val="left"/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2时，为</w:t>
            </w:r>
            <w:r>
              <w:rPr>
                <w:rFonts w:hint="eastAsia"/>
                <w:b/>
                <w:bCs/>
                <w:color w:val="auto"/>
                <w:lang w:val="en-US" w:eastAsia="zh-CN"/>
              </w:rPr>
              <w:t>KEY_ACC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模式，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（2）</w:t>
            </w: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  <w:lang w:val="en-US" w:eastAsia="zh-CN"/>
              </w:rPr>
              <w:t>高电</w:t>
            </w:r>
            <w:r>
              <w:rPr>
                <w:rFonts w:hint="eastAsia"/>
                <w:lang w:val="en-US" w:eastAsia="zh-CN"/>
              </w:rPr>
              <w:t>平控制灯具显示为白色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（3）</w:t>
            </w: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  <w:r>
              <w:rPr>
                <w:rFonts w:hint="eastAsia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3"/>
              </w:numPr>
              <w:ind w:left="0" w:leftChars="0" w:firstLine="422" w:firstLineChars="200"/>
              <w:rPr>
                <w:rFonts w:hint="eastAsia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绿色显示</w:t>
            </w: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  <w:strike w:val="0"/>
                <w:dstrike w:val="0"/>
                <w:color w:val="auto"/>
                <w:vertAlign w:val="baseline"/>
                <w:lang w:val="en-US" w:eastAsia="zh-CN"/>
              </w:rPr>
              <w:t>使能条件：</w:t>
            </w:r>
            <w:r>
              <w:rPr>
                <w:rFonts w:hint="eastAsia"/>
                <w:strike w:val="0"/>
                <w:color w:val="auto"/>
                <w:lang w:val="en-US" w:eastAsia="zh-CN"/>
              </w:rPr>
              <w:t>满足以下任意</w:t>
            </w:r>
            <w:r>
              <w:rPr>
                <w:rFonts w:hint="eastAsia"/>
                <w:lang w:val="en-US" w:eastAsia="zh-CN"/>
              </w:rPr>
              <w:t>条件，进入绿色显示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条件1：整车电源模式进入READY</w:t>
            </w:r>
          </w:p>
          <w:p>
            <w:pPr>
              <w:ind w:left="0" w:leftChars="0" w:firstLine="420" w:firstLineChars="200"/>
              <w:rPr>
                <w:rFonts w:hint="eastAsia" w:ascii="等线" w:hAnsi="等线" w:eastAsia="等线" w:cs="等线"/>
                <w:b/>
                <w:bCs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CAN信号：</w:t>
            </w:r>
            <w:r>
              <w:rPr>
                <w:rFonts w:hint="default" w:eastAsia="宋体"/>
                <w:b w:val="0"/>
                <w:bCs w:val="0"/>
                <w:color w:val="auto"/>
                <w:lang w:val="en-US" w:eastAsia="zh-CN"/>
              </w:rPr>
              <w:t>MMCU_PowerMode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=</w:t>
            </w:r>
            <w:r>
              <w:rPr>
                <w:rFonts w:hint="default"/>
                <w:b w:val="0"/>
                <w:bCs w:val="0"/>
                <w:color w:val="auto"/>
                <w:lang w:val="en-US" w:eastAsia="zh-CN"/>
              </w:rPr>
              <w:t>0x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3时，为</w:t>
            </w:r>
            <w:r>
              <w:rPr>
                <w:rFonts w:hint="default"/>
                <w:b/>
                <w:bCs/>
                <w:color w:val="auto"/>
                <w:lang w:val="en-US" w:eastAsia="zh-CN"/>
              </w:rPr>
              <w:t>READY</w:t>
            </w:r>
            <w:r>
              <w:rPr>
                <w:rFonts w:hint="eastAsia"/>
                <w:b w:val="0"/>
                <w:bCs w:val="0"/>
                <w:color w:val="auto"/>
                <w:lang w:val="en-US" w:eastAsia="zh-CN"/>
              </w:rPr>
              <w:t>模式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执行动作：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动作1：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val="en-US" w:eastAsia="zh-CN"/>
              </w:rPr>
              <w:t>硬线Pin5脚输出</w:t>
            </w:r>
            <w:r>
              <w:rPr>
                <w:rFonts w:hint="eastAsia"/>
                <w:color w:val="auto"/>
              </w:rPr>
              <w:t>占</w:t>
            </w:r>
            <w:r>
              <w:rPr>
                <w:rFonts w:hint="eastAsia"/>
              </w:rPr>
              <w:t>空比为</w:t>
            </w:r>
            <w:r>
              <w:rPr>
                <w:rFonts w:hint="eastAsia"/>
                <w:lang w:val="en-US" w:eastAsia="zh-CN"/>
              </w:rPr>
              <w:t>70</w:t>
            </w:r>
            <w:r>
              <w:rPr>
                <w:rFonts w:hint="eastAsia"/>
              </w:rPr>
              <w:t>%的PWM控制灯具显示为</w:t>
            </w:r>
            <w:r>
              <w:rPr>
                <w:rFonts w:hint="eastAsia"/>
                <w:lang w:val="en-US" w:eastAsia="zh-CN"/>
              </w:rPr>
              <w:t>绿</w:t>
            </w:r>
            <w:r>
              <w:rPr>
                <w:rFonts w:hint="eastAsia"/>
              </w:rPr>
              <w:t>色</w:t>
            </w:r>
          </w:p>
          <w:p>
            <w:pPr>
              <w:numPr>
                <w:ilvl w:val="0"/>
                <w:numId w:val="0"/>
              </w:numPr>
              <w:ind w:leftChars="0" w:firstLine="420" w:firstLineChars="200"/>
              <w:rPr>
                <w:rFonts w:hint="eastAsia"/>
                <w:lang w:eastAsia="zh-CN"/>
              </w:rPr>
            </w:pPr>
          </w:p>
          <w:p>
            <w:pPr>
              <w:numPr>
                <w:ilvl w:val="0"/>
                <w:numId w:val="37"/>
              </w:numPr>
              <w:ind w:left="0" w:leftChars="0" w:firstLine="0" w:firstLineChars="0"/>
              <w:rPr>
                <w:rFonts w:hint="eastAsia"/>
              </w:rPr>
            </w:pPr>
            <w:r>
              <w:rPr>
                <w:rFonts w:hint="eastAsia"/>
              </w:rPr>
              <w:t>退出条件：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使能条件全部都不满足，退出当前功能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</w:tbl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02" w:name="_Toc6148"/>
      <w:r>
        <w:rPr>
          <w:rFonts w:hint="eastAsia" w:ascii="宋体" w:hAnsi="宋体" w:eastAsia="宋体" w:cs="宋体"/>
          <w:b/>
          <w:bCs/>
          <w:sz w:val="21"/>
          <w:szCs w:val="21"/>
        </w:rPr>
        <w:t>行车电脑：</w:t>
      </w:r>
      <w:bookmarkEnd w:id="202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3" w:name="_Toc3071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燃油表：</w:t>
      </w:r>
      <w:bookmarkEnd w:id="20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4" w:name="_Toc1386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r>
        <w:rPr>
          <w:rFonts w:hint="eastAsia" w:ascii="宋体" w:hAnsi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"/>
        <w:gridCol w:w="1480"/>
        <w:gridCol w:w="951"/>
        <w:gridCol w:w="1992"/>
        <w:gridCol w:w="955"/>
        <w:gridCol w:w="1332"/>
        <w:gridCol w:w="957"/>
        <w:gridCol w:w="13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燃油表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1119505" cy="145415"/>
                  <wp:effectExtent l="0" t="0" r="8255" b="6985"/>
                  <wp:docPr id="54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505" cy="145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8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eastAsia"/>
              </w:rPr>
            </w:pPr>
            <w:r>
              <w:rPr>
                <w:rFonts w:hint="eastAsia"/>
              </w:rPr>
              <w:t>2）信号来源：CAN报文触发</w:t>
            </w:r>
          </w:p>
          <w:p>
            <w:pPr>
              <w:ind w:left="0" w:leftChars="0" w:firstLine="0" w:firstLineChars="0"/>
              <w:rPr>
                <w:rFonts w:hint="default" w:eastAsia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CAN报文触发（TBD混动预留）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RMRE42-60混动项目使用，（两个项目平台化）</w:t>
            </w:r>
          </w:p>
          <w:p>
            <w:pPr>
              <w:ind w:firstLineChars="0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eastAsia="宋体"/>
                <w:lang w:val="en-US" w:eastAsia="zh-CN"/>
              </w:rPr>
              <w:t>（TBD混动预留）刻度条颜色参考UI，图标正常是白色；油量低，图标变为黄色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</w:t>
      </w:r>
      <w:bookmarkStart w:id="205" w:name="_Toc20112"/>
      <w:commentRangeStart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胎压、胎温显示：</w:t>
      </w:r>
      <w:commentRangeEnd w:id="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commentReference w:id="7"/>
      </w:r>
      <w:bookmarkEnd w:id="205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19"/>
        <w:gridCol w:w="1326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1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26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1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26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</w:p>
        </w:tc>
      </w:tr>
    </w:tbl>
    <w:p>
      <w:pPr>
        <w:bidi w:val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06" w:name="_Toc32682"/>
      <w:bookmarkStart w:id="207" w:name="_Toc131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0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07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左胎压显示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/右胎压显示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351790" cy="111760"/>
                  <wp:effectExtent l="0" t="0" r="13970" b="10160"/>
                  <wp:docPr id="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90" cy="11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397510" cy="133985"/>
                  <wp:effectExtent l="0" t="0" r="13970" b="3175"/>
                  <wp:docPr id="5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10" cy="13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Bar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39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</w:t>
            </w:r>
            <w:r>
              <w:rPr>
                <w:color w:val="auto"/>
              </w:rPr>
              <w:commentReference w:id="8"/>
            </w:r>
            <w:r>
              <w:rPr>
                <w:rFonts w:hint="eastAsia"/>
                <w:color w:val="auto"/>
                <w:lang w:val="en-US" w:eastAsia="zh-CN"/>
              </w:rPr>
              <w:t>、上电充电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  <w:p>
            <w:pPr>
              <w:ind w:firstLineChars="0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根据胎压接收模块实时显示</w:t>
            </w:r>
            <w:r>
              <w:rPr>
                <w:rFonts w:hint="eastAsia"/>
                <w:lang w:val="en-US" w:eastAsia="zh-CN"/>
              </w:rPr>
              <w:t>左胎压和右胎压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08" w:name="OLE_LINK132"/>
      <w:bookmarkStart w:id="209" w:name="_Toc14543"/>
      <w:bookmarkStart w:id="210" w:name="OLE_LINK133"/>
      <w:commentRangeStart w:id="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电池1SOC显示</w:t>
      </w:r>
      <w:bookmarkEnd w:id="20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commentRangeEnd w:id="9"/>
      <w:r>
        <w:commentReference w:id="9"/>
      </w:r>
      <w:bookmarkEnd w:id="20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1" w:name="_Toc21396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1"/>
      <w:bookmarkStart w:id="212" w:name="OLE_LINK9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12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13" w:name="_Toc28149"/>
            <w:r>
              <w:rPr>
                <w:rFonts w:hint="eastAsia"/>
                <w:b/>
                <w:bCs/>
              </w:rPr>
              <w:t>名称</w:t>
            </w:r>
            <w:bookmarkEnd w:id="213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电池1SOC显示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drawing>
                <wp:inline distT="0" distB="0" distL="114300" distR="114300">
                  <wp:extent cx="671830" cy="203835"/>
                  <wp:effectExtent l="0" t="0" r="13970" b="9525"/>
                  <wp:docPr id="65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830" cy="20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0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</w:rPr>
              <w:t>电源条件</w:t>
            </w:r>
            <w:r>
              <w:rPr>
                <w:rFonts w:hint="eastAsia"/>
                <w:color w:val="auto"/>
              </w:rPr>
              <w:t>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numPr>
                <w:ilvl w:val="0"/>
                <w:numId w:val="40"/>
              </w:numPr>
              <w:ind w:left="0" w:leftChars="0" w:firstLine="200" w:firstLineChars="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0x18200A20</w:t>
            </w:r>
            <w:r>
              <w:rPr>
                <w:rFonts w:hint="eastAsia"/>
                <w:color w:val="auto"/>
                <w:lang w:val="en-US" w:eastAsia="zh-CN"/>
              </w:rPr>
              <w:t>、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0x18200A20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bookmarkStart w:id="214" w:name="OLE_LINK159"/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MBMS_Soc</w:t>
                  </w:r>
                  <w:bookmarkEnd w:id="214"/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eastAsia="宋体"/>
                <w:color w:val="auto"/>
                <w:lang w:val="en-US" w:eastAsia="zh-CN"/>
              </w:rPr>
            </w:pP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498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098"/>
              <w:gridCol w:w="1056"/>
              <w:gridCol w:w="1188"/>
              <w:gridCol w:w="232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232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  <w:jc w:val="center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09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0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18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232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  <w:jc w:val="center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09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18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32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0x8：主副并联回馈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ind w:firstLine="210" w:firstLineChars="100"/>
              <w:rPr>
                <w:rFonts w:hint="default" w:eastAsia="宋体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MBMS_Soc</w:t>
            </w:r>
            <w:r>
              <w:rPr>
                <w:rFonts w:hint="eastAsia"/>
                <w:color w:val="FF0000"/>
                <w:lang w:val="en-US" w:eastAsia="zh-CN"/>
              </w:rPr>
              <w:t>，主电池是根据这个信号显示电量的；</w:t>
            </w:r>
          </w:p>
          <w:p>
            <w:pPr>
              <w:ind w:firstLine="210" w:firstLineChars="100"/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</w:t>
            </w:r>
            <w:r>
              <w:rPr>
                <w:rFonts w:hint="eastAsia"/>
                <w:lang w:val="en-US" w:eastAsia="zh-CN"/>
              </w:rPr>
              <w:t>0格</w:t>
            </w:r>
            <w:r>
              <w:rPr>
                <w:rFonts w:hint="eastAsia"/>
              </w:rPr>
              <w:t>显示到</w:t>
            </w:r>
            <w:r>
              <w:rPr>
                <w:rFonts w:hint="eastAsia"/>
                <w:lang w:val="en-US" w:eastAsia="zh-CN"/>
              </w:rPr>
              <w:t>当前SOC电量格需要有动画效果</w:t>
            </w:r>
            <w:r>
              <w:rPr>
                <w:rFonts w:hint="eastAsia"/>
                <w:lang w:eastAsia="zh-CN"/>
              </w:rPr>
              <w:t>；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</w:t>
            </w:r>
            <w:bookmarkStart w:id="215" w:name="OLE_LINK191"/>
            <w:r>
              <w:rPr>
                <w:rFonts w:hint="eastAsia"/>
                <w:lang w:val="en-US" w:eastAsia="zh-CN"/>
              </w:rPr>
              <w:t>，1HZ闪烁500ms ON 500ms OFF</w:t>
            </w:r>
            <w:bookmarkEnd w:id="215"/>
            <w:r>
              <w:rPr>
                <w:rFonts w:hint="eastAsia"/>
                <w:lang w:val="en-US" w:eastAsia="zh-CN"/>
              </w:rPr>
              <w:t xml:space="preserve"> ；</w:t>
            </w:r>
          </w:p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lang w:val="en-US" w:eastAsia="zh-CN"/>
              </w:rPr>
              <w:t>三格渐变红色显示（仪表效果）；</w:t>
            </w:r>
          </w:p>
          <w:p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bookmarkStart w:id="216" w:name="OLE_LINK24"/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1时，单独给主电池1SOC充电，仅电池</w:t>
            </w:r>
            <w:bookmarkStart w:id="217" w:name="OLE_LINK25"/>
            <w:r>
              <w:rPr>
                <w:rFonts w:hint="eastAsia"/>
                <w:color w:val="FF0000"/>
                <w:lang w:val="en-US" w:eastAsia="zh-CN"/>
              </w:rPr>
              <w:t>1SOC</w:t>
            </w:r>
            <w:bookmarkEnd w:id="217"/>
            <w:r>
              <w:rPr>
                <w:rFonts w:hint="eastAsia"/>
                <w:color w:val="FF0000"/>
                <w:lang w:val="en-US" w:eastAsia="zh-CN"/>
              </w:rPr>
              <w:t>显示充电动画效果；</w:t>
            </w:r>
          </w:p>
          <w:bookmarkEnd w:id="216"/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6）“电池1”小图标常亮条件：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（1）上电：“电池1SOC”处于正常通信且“电池1SOC”电量非零时该图标常亮；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（2）下电：“电池1SOC”处于正常通信且处于充电中状态时该图标常亮。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7）“电池1”小图标熄灭条件：</w:t>
            </w:r>
          </w:p>
          <w:p>
            <w:pPr>
              <w:jc w:val="left"/>
              <w:rPr>
                <w:rFonts w:hint="eastAsia"/>
                <w:strike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C000"/>
                <w:lang w:val="en-US" w:eastAsia="zh-CN"/>
              </w:rPr>
              <w:t>上电或下电“电池1SOC”处于非正常通信或下电“电池1SOC”处于非充电状态下，该图标熄灭。</w:t>
            </w:r>
          </w:p>
          <w:p>
            <w:pPr>
              <w:numPr>
                <w:ilvl w:val="0"/>
                <w:numId w:val="41"/>
              </w:numPr>
              <w:ind w:left="210" w:leftChars="0" w:firstLine="0" w:firstLineChars="0"/>
              <w:jc w:val="left"/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0x18200A20</w:t>
            </w:r>
            <w:r>
              <w:rPr>
                <w:rFonts w:hint="eastAsia"/>
                <w:strike w:val="0"/>
                <w:dstrike w:val="0"/>
                <w:color w:val="FFC000"/>
                <w:lang w:val="en-US" w:eastAsia="zh-CN"/>
              </w:rPr>
              <w:t>”信号，认为信号掉线，电池１SOC不显示</w:t>
            </w:r>
          </w:p>
          <w:p>
            <w:pPr>
              <w:numPr>
                <w:ilvl w:val="0"/>
                <w:numId w:val="0"/>
              </w:numPr>
              <w:ind w:left="210" w:leftChars="0"/>
              <w:jc w:val="left"/>
              <w:rPr>
                <w:rFonts w:hint="default"/>
                <w:strike w:val="0"/>
                <w:dstrike w:val="0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156075" cy="656590"/>
                  <wp:effectExtent l="0" t="0" r="4445" b="13970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075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210"/>
    </w:tbl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18" w:name="_Toc31284"/>
      <w:commentRangeStart w:id="1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电池2SOC显示</w:t>
      </w:r>
      <w:commentRangeEnd w:id="10"/>
      <w:r>
        <w:commentReference w:id="10"/>
      </w: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1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19" w:name="_Toc1255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19"/>
      <w:bookmarkStart w:id="220" w:name="OLE_LINK40"/>
      <w:r>
        <w:rPr>
          <w:rFonts w:hint="eastAsia"/>
          <w:b w:val="0"/>
          <w:bCs/>
          <w:color w:val="FF0000"/>
          <w:lang w:val="en-US" w:eastAsia="zh-CN"/>
        </w:rPr>
        <w:t>△1</w:t>
      </w:r>
      <w:bookmarkEnd w:id="220"/>
      <w:r>
        <w:rPr>
          <w:rFonts w:hint="eastAsia" w:ascii="宋体" w:hAnsi="宋体" w:eastAsia="宋体" w:cs="宋体"/>
          <w:b w:val="0"/>
          <w:bCs/>
          <w:color w:val="FFC000"/>
          <w:lang w:val="en-US" w:eastAsia="zh-CN"/>
        </w:rPr>
        <w:t>△</w:t>
      </w:r>
      <w:r>
        <w:rPr>
          <w:rFonts w:hint="eastAsia"/>
          <w:b w:val="0"/>
          <w:bCs/>
          <w:color w:val="FFC000"/>
          <w:lang w:val="en-US" w:eastAsia="zh-CN"/>
        </w:rPr>
        <w:t>2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1" w:name="_Toc28875"/>
            <w:r>
              <w:rPr>
                <w:rFonts w:hint="eastAsia"/>
                <w:b/>
                <w:bCs/>
              </w:rPr>
              <w:t>名称</w:t>
            </w:r>
            <w:bookmarkEnd w:id="221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电池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739140" cy="224155"/>
                  <wp:effectExtent l="0" t="0" r="7620" b="4445"/>
                  <wp:docPr id="64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" cy="224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b/>
                <w:bCs/>
                <w:color w:val="auto"/>
                <w:lang w:val="en-US" w:eastAsia="zh-CN"/>
              </w:rPr>
            </w:pPr>
            <w:r>
              <w:rPr>
                <w:rFonts w:hint="eastAsia"/>
                <w:b/>
                <w:bCs/>
                <w:color w:val="auto"/>
                <w:lang w:val="en-US" w:eastAsia="zh-CN"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信号</w:t>
            </w:r>
          </w:p>
          <w:p>
            <w:pPr>
              <w:ind w:firstLine="0" w:firstLineChars="0"/>
              <w:jc w:val="center"/>
              <w:rPr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KeyACC、Ready、上电充电、下电充电</w:t>
            </w:r>
          </w:p>
          <w:p>
            <w:pPr>
              <w:ind w:firstLineChars="0"/>
              <w:rPr>
                <w:rFonts w:hint="default" w:cs="Times New Roman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 w:cs="Times New Roman"/>
                <w:color w:val="auto"/>
                <w:lang w:val="en-US" w:eastAsia="zh-CN"/>
              </w:rPr>
              <w:t>CAN_</w:t>
            </w:r>
            <w:r>
              <w:rPr>
                <w:rFonts w:hint="default" w:eastAsia="宋体"/>
                <w:color w:val="auto"/>
                <w:lang w:val="en-US" w:eastAsia="zh-CN"/>
              </w:rPr>
              <w:t>0x18203220</w:t>
            </w:r>
            <w:r>
              <w:rPr>
                <w:rFonts w:hint="eastAsia"/>
                <w:color w:val="FFC000"/>
                <w:lang w:val="en-US" w:eastAsia="zh-CN"/>
              </w:rPr>
              <w:t>、0x18200A21</w:t>
            </w:r>
          </w:p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13" w:tblpY="300"/>
              <w:tblOverlap w:val="never"/>
              <w:tblW w:w="8498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441"/>
              <w:gridCol w:w="1386"/>
              <w:gridCol w:w="1443"/>
              <w:gridCol w:w="1341"/>
              <w:gridCol w:w="1341"/>
              <w:gridCol w:w="154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805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0x18200A21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00" w:hRule="atLeast"/>
              </w:trPr>
              <w:tc>
                <w:tcPr>
                  <w:tcW w:w="14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4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4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4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54" w:hRule="atLeast"/>
              </w:trPr>
              <w:tc>
                <w:tcPr>
                  <w:tcW w:w="14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C000"/>
                      <w:lang w:val="en-US" w:eastAsia="zh-CN"/>
                    </w:rPr>
                    <w:t>SBMS_Soc</w:t>
                  </w:r>
                </w:p>
              </w:tc>
              <w:tc>
                <w:tcPr>
                  <w:tcW w:w="13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8</w:t>
                  </w:r>
                </w:p>
              </w:tc>
              <w:tc>
                <w:tcPr>
                  <w:tcW w:w="144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32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34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54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lang w:val="en-US" w:eastAsia="zh-CN"/>
                    </w:rPr>
                  </w:pPr>
                </w:p>
              </w:tc>
            </w:tr>
          </w:tbl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 w:cs="Times New Roman"/>
                <w:color w:val="auto"/>
                <w:lang w:val="en-US" w:eastAsia="zh-CN"/>
              </w:rPr>
            </w:pPr>
          </w:p>
          <w:tbl>
            <w:tblPr>
              <w:tblStyle w:val="20"/>
              <w:tblW w:w="8379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334"/>
              <w:gridCol w:w="1272"/>
              <w:gridCol w:w="1212"/>
              <w:gridCol w:w="1104"/>
              <w:gridCol w:w="1248"/>
              <w:gridCol w:w="22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78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272" w:type="dxa"/>
                  <w:vAlign w:val="center"/>
                </w:tcPr>
                <w:p>
                  <w:pPr>
                    <w:ind w:firstLine="0" w:firstLineChars="0"/>
                    <w:jc w:val="both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0x18203220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1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250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22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99" w:hRule="atLeast"/>
                <w:jc w:val="center"/>
              </w:trPr>
              <w:tc>
                <w:tcPr>
                  <w:tcW w:w="133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27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21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10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24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22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19" w:hRule="atLeast"/>
                <w:jc w:val="center"/>
              </w:trPr>
              <w:tc>
                <w:tcPr>
                  <w:tcW w:w="133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FF0000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FF0000"/>
                      <w:lang w:val="en-US" w:eastAsia="zh-CN"/>
                    </w:rPr>
                    <w:t>MBMS_StatBattWorkState</w:t>
                  </w:r>
                </w:p>
              </w:tc>
              <w:tc>
                <w:tcPr>
                  <w:tcW w:w="1272" w:type="dxa"/>
                  <w:vAlign w:val="center"/>
                </w:tcPr>
                <w:p>
                  <w:pPr>
                    <w:ind w:firstLine="420" w:firstLineChars="200"/>
                    <w:jc w:val="both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4</w:t>
                  </w:r>
                </w:p>
              </w:tc>
              <w:tc>
                <w:tcPr>
                  <w:tcW w:w="121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110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1</w:t>
                  </w:r>
                </w:p>
              </w:tc>
              <w:tc>
                <w:tcPr>
                  <w:tcW w:w="124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lang w:val="en-US" w:eastAsia="zh-CN"/>
                    </w:rPr>
                    <w:t>0</w:t>
                  </w:r>
                </w:p>
              </w:tc>
              <w:tc>
                <w:tcPr>
                  <w:tcW w:w="22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0x0：主电池单独放电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0x1：主电池单独充电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0x2：主电池单独回馈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0x3：副电池单独放电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0x4：副电池单独充电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0x5：副电池单独回馈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0x6：主副并联放电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0x7：主副并联充电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0x8：</w:t>
                  </w:r>
                  <w:bookmarkStart w:id="222" w:name="OLE_LINK33"/>
                  <w:r>
                    <w:rPr>
                      <w:rFonts w:hint="default"/>
                      <w:color w:val="FF0000"/>
                      <w:lang w:val="en-US" w:eastAsia="zh-CN"/>
                    </w:rPr>
                    <w:t>主副并联回馈</w:t>
                  </w:r>
                  <w:bookmarkEnd w:id="222"/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0x9~0xE：保留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/>
                      <w:color w:val="FF0000"/>
                      <w:lang w:val="en-US" w:eastAsia="zh-CN"/>
                    </w:rPr>
                  </w:pPr>
                  <w:r>
                    <w:rPr>
                      <w:rFonts w:hint="default"/>
                      <w:color w:val="FF0000"/>
                      <w:lang w:val="en-US" w:eastAsia="zh-CN"/>
                    </w:rPr>
                    <w:t>0xF：无效</w:t>
                  </w:r>
                </w:p>
              </w:tc>
            </w:tr>
          </w:tbl>
          <w:p>
            <w:pPr>
              <w:ind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ind w:firstLine="210" w:firstLineChars="10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1）</w:t>
            </w:r>
            <w:r>
              <w:rPr>
                <w:rFonts w:hint="eastAsia"/>
              </w:rPr>
              <w:t>CAN报文触发实时显示</w:t>
            </w:r>
            <w:r>
              <w:rPr>
                <w:rFonts w:hint="eastAsia"/>
                <w:lang w:eastAsia="zh-CN"/>
              </w:rPr>
              <w:t>，</w:t>
            </w:r>
            <w:r>
              <w:rPr>
                <w:rFonts w:hint="eastAsia"/>
                <w:lang w:val="en-US" w:eastAsia="zh-CN"/>
              </w:rPr>
              <w:t>信号：</w:t>
            </w:r>
            <w:r>
              <w:rPr>
                <w:rFonts w:hint="default" w:eastAsia="宋体"/>
                <w:color w:val="auto"/>
                <w:lang w:val="en-US" w:eastAsia="zh-CN"/>
              </w:rPr>
              <w:t>SBMS_Soc</w:t>
            </w:r>
            <w:r>
              <w:rPr>
                <w:rFonts w:hint="eastAsia"/>
                <w:color w:val="FF0000"/>
                <w:lang w:val="en-US" w:eastAsia="zh-CN"/>
              </w:rPr>
              <w:t>， 副电池是根据这个信号显示电量的；</w:t>
            </w:r>
          </w:p>
          <w:p>
            <w:pPr>
              <w:ind w:firstLine="210" w:firstLineChars="100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2）充电时，</w:t>
            </w:r>
            <w:r>
              <w:rPr>
                <w:rFonts w:hint="eastAsia"/>
              </w:rPr>
              <w:t>从实际SOC显示到100%SOC</w:t>
            </w:r>
            <w:r>
              <w:rPr>
                <w:rFonts w:hint="eastAsia"/>
                <w:lang w:val="en-US" w:eastAsia="zh-CN"/>
              </w:rPr>
              <w:t>需要有动画效果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  <w:lang w:val="en-US" w:eastAsia="zh-CN"/>
              </w:rPr>
              <w:t>电量低</w:t>
            </w:r>
            <w:r>
              <w:rPr>
                <w:rFonts w:hint="eastAsia"/>
              </w:rPr>
              <w:t>仅有最后一格时，最后一格闪烁</w:t>
            </w:r>
            <w:r>
              <w:rPr>
                <w:rFonts w:hint="eastAsia"/>
                <w:lang w:val="en-US" w:eastAsia="zh-CN"/>
              </w:rPr>
              <w:t xml:space="preserve"> （1HZ闪烁500ms ON 500ms OFF ）；</w:t>
            </w:r>
          </w:p>
          <w:p>
            <w:pPr>
              <w:ind w:firstLine="210" w:firstLineChars="1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3）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最后</w:t>
            </w:r>
            <w:r>
              <w:rPr>
                <w:rFonts w:hint="eastAsia"/>
                <w:color w:val="auto"/>
                <w:lang w:val="en-US" w:eastAsia="zh-CN"/>
              </w:rPr>
              <w:t>三</w:t>
            </w:r>
            <w:r>
              <w:rPr>
                <w:rFonts w:hint="eastAsia"/>
                <w:lang w:val="en-US" w:eastAsia="zh-CN"/>
              </w:rPr>
              <w:t>格渐变红色显示；</w:t>
            </w:r>
          </w:p>
          <w:p>
            <w:pPr>
              <w:ind w:firstLine="210" w:firstLineChars="100"/>
              <w:jc w:val="left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4时，单独给副电池2SOC充电，仅电池2SOC显示充电动画效果；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5）</w:t>
            </w:r>
            <w:r>
              <w:rPr>
                <w:rFonts w:hint="default" w:eastAsia="宋体"/>
                <w:color w:val="FF0000"/>
                <w:lang w:val="en-US" w:eastAsia="zh-CN"/>
              </w:rPr>
              <w:t>MBMS_StatBattWorkState</w:t>
            </w:r>
            <w:r>
              <w:rPr>
                <w:rFonts w:hint="eastAsia"/>
                <w:color w:val="FF0000"/>
                <w:lang w:val="en-US" w:eastAsia="zh-CN"/>
              </w:rPr>
              <w:t>=</w:t>
            </w:r>
            <w:r>
              <w:rPr>
                <w:rFonts w:hint="default"/>
                <w:color w:val="FF0000"/>
                <w:lang w:val="en-US" w:eastAsia="zh-CN"/>
              </w:rPr>
              <w:t>0x</w:t>
            </w:r>
            <w:r>
              <w:rPr>
                <w:rFonts w:hint="eastAsia"/>
                <w:color w:val="FF0000"/>
                <w:lang w:val="en-US" w:eastAsia="zh-CN"/>
              </w:rPr>
              <w:t>7时，并联给主电池1SOC和副电池2SOC充电，电池1SOC和2SOC同时显示充电动画效果。</w:t>
            </w:r>
          </w:p>
          <w:p>
            <w:pPr>
              <w:ind w:firstLine="210" w:firstLineChars="100"/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6）“电池2”小图标常亮条件：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（1）上电：“电池2SOC”处于正常通信且“电池2SOC”电量非零时该图标常亮；</w:t>
            </w:r>
          </w:p>
          <w:p>
            <w:pPr>
              <w:ind w:left="0" w:leftChars="0" w:firstLine="420" w:firstLineChars="2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（2）下电：“电池2SOC”处于正常通信且处于充电中状态时该图标常亮。</w:t>
            </w:r>
          </w:p>
          <w:p>
            <w:pPr>
              <w:ind w:left="0" w:leftChars="0" w:firstLine="210" w:firstLineChars="100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7）“电池2”小图标熄灭条件：</w:t>
            </w:r>
          </w:p>
          <w:p>
            <w:pPr>
              <w:jc w:val="left"/>
              <w:rPr>
                <w:rFonts w:hint="eastAsia"/>
                <w:color w:val="FF0000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上电或下电“电池2SOC”处于非正常通信或下电“电池2SOC”处于非充电状态下，该图标熄灭。</w:t>
            </w:r>
          </w:p>
          <w:p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8）连续2500ms没有接收到“</w:t>
            </w:r>
            <w:r>
              <w:rPr>
                <w:rFonts w:hint="default" w:eastAsia="宋体"/>
                <w:color w:val="FFC000"/>
                <w:lang w:val="en-US" w:eastAsia="zh-CN"/>
              </w:rPr>
              <w:t>0x18200A21</w:t>
            </w:r>
            <w:r>
              <w:rPr>
                <w:rFonts w:hint="eastAsia"/>
                <w:color w:val="FFC000"/>
                <w:lang w:val="en-US" w:eastAsia="zh-CN"/>
              </w:rPr>
              <w:t>”信号，认为信号掉线，电池２SOC不显示</w:t>
            </w:r>
          </w:p>
          <w:p>
            <w:pPr>
              <w:ind w:left="0" w:leftChars="0" w:firstLine="210" w:firstLineChars="100"/>
              <w:jc w:val="left"/>
              <w:rPr>
                <w:rFonts w:hint="eastAsia"/>
                <w:color w:val="FFC000"/>
                <w:lang w:val="en-US" w:eastAsia="zh-CN"/>
              </w:rPr>
            </w:pPr>
            <w:r>
              <w:drawing>
                <wp:inline distT="0" distB="0" distL="114300" distR="114300">
                  <wp:extent cx="4327525" cy="728345"/>
                  <wp:effectExtent l="0" t="0" r="635" b="3175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7525" cy="728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3" w:name="_Toc245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总SOC显示：</w:t>
      </w:r>
      <w:bookmarkEnd w:id="223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24" w:name="_Toc136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24"/>
      <w:r>
        <w:rPr>
          <w:rFonts w:hint="eastAsia"/>
          <w:b w:val="0"/>
          <w:bCs/>
          <w:color w:val="FF0000"/>
          <w:lang w:val="en-US" w:eastAsia="zh-CN"/>
        </w:rPr>
        <w:t>△1</w:t>
      </w:r>
    </w:p>
    <w:tbl>
      <w:tblPr>
        <w:tblStyle w:val="20"/>
        <w:tblW w:w="964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ind w:left="0" w:leftChars="0" w:firstLine="0" w:firstLineChars="0"/>
              <w:outlineLvl w:val="2"/>
              <w:rPr>
                <w:b/>
                <w:bCs/>
              </w:rPr>
            </w:pPr>
            <w:bookmarkStart w:id="225" w:name="_Toc150"/>
            <w:r>
              <w:rPr>
                <w:rFonts w:hint="eastAsia"/>
                <w:b/>
                <w:bCs/>
              </w:rPr>
              <w:t>名称</w:t>
            </w:r>
            <w:bookmarkEnd w:id="225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总SOC显示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7060" cy="277495"/>
                  <wp:effectExtent l="0" t="0" r="2540" b="12065"/>
                  <wp:docPr id="6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60" cy="27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%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30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numPr>
                <w:ilvl w:val="0"/>
                <w:numId w:val="43"/>
              </w:numPr>
              <w:ind w:firstLineChars="0"/>
              <w:rPr>
                <w:rFonts w:hint="eastAsia"/>
                <w:color w:val="FF0000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0x18203020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0" w:type="auto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627"/>
              <w:gridCol w:w="1332"/>
              <w:gridCol w:w="1345"/>
              <w:gridCol w:w="1266"/>
              <w:gridCol w:w="1364"/>
              <w:gridCol w:w="152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38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3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0x18203020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250ms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2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7" w:hRule="atLeast"/>
                <w:jc w:val="center"/>
              </w:trPr>
              <w:tc>
                <w:tcPr>
                  <w:tcW w:w="162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33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345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26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6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2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77" w:hRule="atLeast"/>
                <w:jc w:val="center"/>
              </w:trPr>
              <w:tc>
                <w:tcPr>
                  <w:tcW w:w="162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MBMS_StatSoc</w:t>
                  </w:r>
                </w:p>
              </w:tc>
              <w:tc>
                <w:tcPr>
                  <w:tcW w:w="133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345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26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36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2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numPr>
                <w:ilvl w:val="0"/>
                <w:numId w:val="44"/>
              </w:num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MBMS_StatSoc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显示范围：0~100%</w:t>
            </w:r>
          </w:p>
          <w:p>
            <w:pPr>
              <w:numPr>
                <w:ilvl w:val="0"/>
                <w:numId w:val="44"/>
              </w:num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显示精度：1%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0000"/>
                <w:lang w:val="en-US" w:eastAsia="zh-CN"/>
              </w:rPr>
              <w:t>4）</w:t>
            </w:r>
            <w:bookmarkStart w:id="226" w:name="OLE_LINK46"/>
            <w:r>
              <w:rPr>
                <w:rFonts w:hint="eastAsia"/>
                <w:color w:val="FF0000"/>
                <w:lang w:val="en-US" w:eastAsia="zh-CN"/>
              </w:rPr>
              <w:t>下电充电也点亮总SOC</w:t>
            </w:r>
            <w:bookmarkEnd w:id="226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01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27" w:name="OLE_LINK192"/>
      <w:bookmarkStart w:id="228" w:name="_Toc24141"/>
      <w:bookmarkStart w:id="229" w:name="_Toc3951"/>
      <w:bookmarkStart w:id="230" w:name="OLE_LINK13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单次工作时长统计</w:t>
      </w:r>
      <w:bookmarkEnd w:id="22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28"/>
      <w:bookmarkEnd w:id="22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/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31" w:name="_Toc25126"/>
      <w:bookmarkStart w:id="232" w:name="_Toc20102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31"/>
      <w:bookmarkEnd w:id="232"/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bidi w:val="0"/>
              <w:outlineLvl w:val="2"/>
              <w:rPr>
                <w:b/>
                <w:bCs/>
              </w:rPr>
            </w:pPr>
            <w:bookmarkStart w:id="233" w:name="_Toc12560"/>
            <w:r>
              <w:rPr>
                <w:rFonts w:hint="eastAsia"/>
                <w:b/>
                <w:bCs/>
              </w:rPr>
              <w:t>名称</w:t>
            </w:r>
            <w:bookmarkEnd w:id="233"/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单次工作时长统计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03885" cy="205105"/>
                  <wp:effectExtent l="0" t="0" r="5715" b="8255"/>
                  <wp:docPr id="5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85" cy="205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小时：分钟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5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  <w:r>
              <w:rPr>
                <w:rFonts w:hint="eastAsia"/>
              </w:rPr>
              <w:t>2）信号来源</w:t>
            </w:r>
            <w:r>
              <w:rPr>
                <w:rFonts w:hint="eastAsia"/>
                <w:lang w:eastAsia="zh-CN"/>
              </w:rPr>
              <w:t>：</w:t>
            </w:r>
            <w:r>
              <w:rPr>
                <w:rFonts w:hint="eastAsia" w:cs="Times New Roman"/>
                <w:lang w:val="en-US" w:eastAsia="zh-CN"/>
              </w:rPr>
              <w:t>CAN_</w:t>
            </w:r>
            <w:r>
              <w:rPr>
                <w:rFonts w:hint="eastAsia"/>
                <w:lang w:val="en-US" w:eastAsia="zh-CN"/>
              </w:rPr>
              <w:t>0x339</w:t>
            </w:r>
          </w:p>
          <w:p>
            <w:pPr>
              <w:ind w:firstLineChars="0"/>
              <w:rPr>
                <w:rFonts w:hint="default" w:cs="Times New Roman"/>
                <w:lang w:val="en-US" w:eastAsia="zh-CN"/>
              </w:rPr>
            </w:pPr>
          </w:p>
          <w:tbl>
            <w:tblPr>
              <w:tblStyle w:val="20"/>
              <w:tblW w:w="859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8"/>
              <w:gridCol w:w="1292"/>
              <w:gridCol w:w="1458"/>
              <w:gridCol w:w="1358"/>
              <w:gridCol w:w="1358"/>
              <w:gridCol w:w="156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0x339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6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4" w:hRule="atLeast"/>
                <w:jc w:val="center"/>
              </w:trPr>
              <w:tc>
                <w:tcPr>
                  <w:tcW w:w="15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9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6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54" w:hRule="atLeast"/>
                <w:jc w:val="center"/>
              </w:trPr>
              <w:tc>
                <w:tcPr>
                  <w:tcW w:w="15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MMCU_SingleWorkingHours</w:t>
                  </w:r>
                </w:p>
              </w:tc>
              <w:tc>
                <w:tcPr>
                  <w:tcW w:w="129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4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6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eastAsia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  <w:color w:val="auto"/>
              </w:rPr>
            </w:pPr>
            <w:r>
              <w:rPr>
                <w:rFonts w:hint="eastAsia"/>
                <w:b/>
                <w:bCs/>
                <w:color w:val="auto"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6"/>
              </w:numPr>
              <w:ind w:firstLine="210" w:firstLineChars="10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根据信号</w:t>
            </w:r>
            <w:r>
              <w:rPr>
                <w:rFonts w:hint="default" w:eastAsia="宋体"/>
                <w:color w:val="auto"/>
                <w:lang w:val="en-US" w:eastAsia="zh-CN"/>
              </w:rPr>
              <w:t>MMCU_SingleWorkingHours</w:t>
            </w:r>
            <w:r>
              <w:rPr>
                <w:rFonts w:hint="eastAsia"/>
                <w:color w:val="auto"/>
                <w:lang w:val="en-US" w:eastAsia="zh-CN"/>
              </w:rPr>
              <w:t>输入进行换算显示，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因输入信号为小时“信号的整数部分（小时）直接显示，小数部分*60换算分钟显示”</w:t>
            </w:r>
          </w:p>
          <w:p>
            <w:pPr>
              <w:numPr>
                <w:ilvl w:val="0"/>
                <w:numId w:val="46"/>
              </w:numPr>
              <w:ind w:firstLine="210" w:firstLineChars="10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显示精度：1分钟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　3）首次上电默认显示0ｈ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  <w:bookmarkEnd w:id="230"/>
    </w:tbl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34" w:name="OLE_LINK193"/>
      <w:bookmarkStart w:id="235" w:name="_Toc29264"/>
      <w:bookmarkStart w:id="236" w:name="_Toc2473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累计工作时长</w:t>
      </w:r>
      <w:bookmarkEnd w:id="234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：</w:t>
      </w:r>
      <w:bookmarkEnd w:id="235"/>
      <w:bookmarkEnd w:id="23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37" w:name="_Toc14851"/>
      <w:bookmarkStart w:id="238" w:name="_Toc1451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37"/>
      <w:bookmarkEnd w:id="238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highlight w:val="none"/>
          <w:lang w:val="en-US" w:eastAsia="zh-CN"/>
        </w:rPr>
        <w:t>△</w:t>
      </w:r>
      <w:r>
        <w:rPr>
          <w:rFonts w:hint="eastAsia" w:ascii="宋体" w:hAnsi="宋体" w:cs="宋体"/>
          <w:b/>
          <w:bCs/>
          <w:color w:val="FFC000"/>
          <w:sz w:val="21"/>
          <w:szCs w:val="21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cs="宋体"/>
          <w:b/>
          <w:bCs/>
          <w:color w:val="4472C4" w:themeColor="accent5"/>
          <w:sz w:val="21"/>
          <w:szCs w:val="21"/>
          <w:highlight w:val="none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97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5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总工作时间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753745" cy="239395"/>
                  <wp:effectExtent l="0" t="0" r="8255" b="4445"/>
                  <wp:docPr id="6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745" cy="239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h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514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numPr>
                <w:ilvl w:val="0"/>
                <w:numId w:val="47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CAN_0x339</w:t>
            </w:r>
          </w:p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61"/>
              <w:gridCol w:w="1286"/>
              <w:gridCol w:w="1452"/>
              <w:gridCol w:w="1351"/>
              <w:gridCol w:w="1351"/>
              <w:gridCol w:w="1556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I</w:t>
                  </w:r>
                  <w:r>
                    <w:rPr>
                      <w:b/>
                      <w:bCs/>
                    </w:rPr>
                    <w:t>D</w:t>
                  </w:r>
                </w:p>
              </w:tc>
              <w:tc>
                <w:tcPr>
                  <w:tcW w:w="12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bookmarkStart w:id="239" w:name="OLE_LINK34"/>
                  <w:r>
                    <w:rPr>
                      <w:rFonts w:hint="eastAsia"/>
                      <w:lang w:val="en-US" w:eastAsia="zh-CN"/>
                    </w:rPr>
                    <w:t>0x339</w:t>
                  </w:r>
                  <w:bookmarkEnd w:id="239"/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发送周期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2000ms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报文长度</w:t>
                  </w:r>
                </w:p>
              </w:tc>
              <w:tc>
                <w:tcPr>
                  <w:tcW w:w="155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60" w:hRule="atLeast"/>
                <w:jc w:val="center"/>
              </w:trPr>
              <w:tc>
                <w:tcPr>
                  <w:tcW w:w="15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信号名称</w:t>
                  </w:r>
                </w:p>
              </w:tc>
              <w:tc>
                <w:tcPr>
                  <w:tcW w:w="128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长度</w:t>
                  </w:r>
                </w:p>
              </w:tc>
              <w:tc>
                <w:tcPr>
                  <w:tcW w:w="14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起始位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分辨率</w:t>
                  </w:r>
                </w:p>
              </w:tc>
              <w:tc>
                <w:tcPr>
                  <w:tcW w:w="135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偏移量</w:t>
                  </w:r>
                </w:p>
              </w:tc>
              <w:tc>
                <w:tcPr>
                  <w:tcW w:w="155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44" w:hRule="atLeast"/>
                <w:jc w:val="center"/>
              </w:trPr>
              <w:tc>
                <w:tcPr>
                  <w:tcW w:w="15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bookmarkStart w:id="240" w:name="OLE_LINK162"/>
                  <w:r>
                    <w:rPr>
                      <w:rFonts w:hint="default" w:eastAsia="宋体"/>
                      <w:strike/>
                      <w:dstrike w:val="0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BMCU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4472C4" w:themeColor="accent5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MMCU</w:t>
                  </w: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_AccumulatedWorkHour</w:t>
                  </w:r>
                  <w:bookmarkEnd w:id="240"/>
                </w:p>
              </w:tc>
              <w:tc>
                <w:tcPr>
                  <w:tcW w:w="128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4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0.1</w:t>
                  </w:r>
                </w:p>
              </w:tc>
              <w:tc>
                <w:tcPr>
                  <w:tcW w:w="135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556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left="0" w:leftChars="0" w:firstLine="0" w:firstLineChars="0"/>
              <w:rPr>
                <w:rFonts w:hint="eastAsia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ind w:firstLine="0" w:firstLineChars="0"/>
              <w:rPr>
                <w:rFonts w:hint="eastAsia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1）根据信号</w:t>
            </w:r>
            <w:r>
              <w:rPr>
                <w:rFonts w:hint="default" w:eastAsia="宋体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BMCU</w:t>
            </w: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 </w:t>
            </w:r>
            <w:r>
              <w:rPr>
                <w:rFonts w:hint="default" w:eastAsia="宋体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MMCU</w:t>
            </w:r>
            <w:r>
              <w:rPr>
                <w:rFonts w:hint="default" w:eastAsia="宋体"/>
                <w:color w:val="auto"/>
                <w:lang w:val="en-US" w:eastAsia="zh-CN"/>
              </w:rPr>
              <w:t>_AccumulatedWorkHour</w:t>
            </w:r>
            <w:r>
              <w:rPr>
                <w:rFonts w:hint="eastAsia"/>
                <w:color w:val="auto"/>
                <w:lang w:val="en-US" w:eastAsia="zh-CN"/>
              </w:rPr>
              <w:t>输入进行显示</w:t>
            </w:r>
          </w:p>
          <w:p>
            <w:pPr>
              <w:ind w:firstLine="0" w:firstLineChars="0"/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2）显示精度：0.1h</w:t>
            </w:r>
          </w:p>
          <w:p>
            <w:pPr>
              <w:ind w:firstLine="0" w:firstLineChars="0"/>
              <w:rPr>
                <w:rFonts w:hint="default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3）首次上电默认显示0ｈ</w:t>
            </w:r>
          </w:p>
          <w:p>
            <w:pPr>
              <w:ind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4）仪表要存储累计工作时长，未接收到信号，显示存储中的数据，接收到有效信号，按信号值显示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885" w:type="dxa"/>
            <w:gridSpan w:val="7"/>
            <w:vAlign w:val="center"/>
          </w:tcPr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1" w:name="_Toc3043"/>
      <w:bookmarkStart w:id="242" w:name="_Toc3246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故障码显示：</w:t>
      </w:r>
      <w:bookmarkEnd w:id="241"/>
      <w:bookmarkEnd w:id="242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  <w:r>
              <w:rPr>
                <w:rFonts w:hint="eastAsia"/>
                <w:color w:val="FF0000"/>
                <w:lang w:val="en-US" w:eastAsia="zh-CN"/>
              </w:rPr>
              <w:t>（待车厂输入文件）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3" w:name="_Toc15311"/>
      <w:bookmarkStart w:id="244" w:name="_Toc25043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3"/>
      <w:bookmarkEnd w:id="244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故障码显示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drawing>
                <wp:inline distT="0" distB="0" distL="114300" distR="114300">
                  <wp:extent cx="636905" cy="186690"/>
                  <wp:effectExtent l="0" t="0" r="3175" b="11430"/>
                  <wp:docPr id="58" name="图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905" cy="186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CAN_</w:t>
            </w:r>
            <w:bookmarkStart w:id="245" w:name="OLE_LINK32"/>
            <w:r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  <w:t>0x3A7</w:t>
            </w:r>
            <w:bookmarkEnd w:id="245"/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/>
    <w:p/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6" w:name="_Toc3050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故障判断：</w:t>
      </w:r>
      <w:bookmarkEnd w:id="24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ind w:left="0" w:leftChars="0" w:firstLine="0" w:firstLineChars="0"/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47" w:name="_Toc17444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47"/>
      <w:r>
        <w:rPr>
          <w:rFonts w:hint="eastAsia"/>
          <w:b w:val="0"/>
          <w:bCs/>
          <w:color w:val="FF0000"/>
          <w:lang w:val="en-US" w:eastAsia="zh-CN"/>
        </w:rPr>
        <w:t>△1</w:t>
      </w:r>
      <w:r>
        <w:rPr>
          <w:rFonts w:hint="eastAsia" w:ascii="宋体" w:hAnsi="宋体" w:eastAsia="宋体" w:cs="宋体"/>
          <w:b w:val="0"/>
          <w:bCs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/>
          <w:b w:val="0"/>
          <w:bCs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故障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判断-通信丢失故障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48"/>
              </w:numPr>
              <w:ind w:firstLineChars="0"/>
              <w:rPr>
                <w:rFonts w:hint="eastAsia"/>
                <w:strike w:val="0"/>
                <w:dstrike w:val="0"/>
                <w:color w:val="auto"/>
                <w:lang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</w:t>
            </w:r>
            <w:r>
              <w:rPr>
                <w:rFonts w:hint="eastAsia"/>
                <w:color w:val="FF0000"/>
                <w:lang w:val="en-US" w:eastAsia="zh-CN"/>
              </w:rPr>
              <w:t>上电充电</w:t>
            </w:r>
          </w:p>
          <w:p>
            <w:pPr>
              <w:numPr>
                <w:ilvl w:val="0"/>
                <w:numId w:val="48"/>
              </w:numPr>
              <w:ind w:left="0" w:leftChars="0" w:firstLine="200" w:firstLineChars="0"/>
              <w:rPr>
                <w:rFonts w:hint="eastAsia"/>
                <w:strike w:val="0"/>
                <w:dstrike w:val="0"/>
                <w:color w:val="auto"/>
                <w:lang w:val="en-US" w:eastAsia="zh-CN"/>
              </w:rPr>
            </w:pPr>
            <w:r>
              <w:rPr>
                <w:rFonts w:hint="eastAsia"/>
                <w:strike w:val="0"/>
                <w:dstrike w:val="0"/>
                <w:color w:val="auto"/>
              </w:rPr>
              <w:t>信号来源：</w:t>
            </w:r>
            <w:r>
              <w:rPr>
                <w:rFonts w:hint="eastAsia"/>
                <w:strike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CAN_0x3A7</w:t>
            </w: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 xml:space="preserve">   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MBMS：</w:t>
            </w: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0x18200A20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SBMS：0x18200A21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BMCU：0x157</w:t>
            </w:r>
          </w:p>
          <w:p>
            <w:pPr>
              <w:numPr>
                <w:ilvl w:val="0"/>
                <w:numId w:val="0"/>
              </w:numPr>
              <w:ind w:left="200" w:leftChars="0" w:firstLine="420" w:firstLineChars="200"/>
              <w:rPr>
                <w:rFonts w:hint="eastAsia"/>
                <w:strike w:val="0"/>
                <w:dstrike w:val="0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MMCU：0x125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  <w:p>
            <w:pPr>
              <w:ind w:firstLineChars="0"/>
              <w:rPr>
                <w:rFonts w:hint="eastAsia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4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故障1：与MBMS通信丢失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MBMS_VoltCurrSoc</w:t>
            </w:r>
            <w:r>
              <w:rPr>
                <w:rFonts w:hint="eastAsia"/>
                <w:lang w:val="en-US" w:eastAsia="zh-CN"/>
              </w:rPr>
              <w:t>（0x18200A20）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、MBMS_SignalStateInfo（0x18202922）、MBMS_ERROR（0x18202A20）、MBMS_VoltCurrSocALL（0x18203020）、MBMS_ChargeParamStat（0x18203120）、</w:t>
            </w:r>
            <w:r>
              <w:rPr>
                <w:rFonts w:hint="default"/>
                <w:strike/>
                <w:dstrike w:val="0"/>
                <w:color w:val="FF0000"/>
                <w:lang w:val="en-US" w:eastAsia="zh-CN"/>
              </w:rPr>
              <w:t>MBMS_DynamicParamTotal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（0x18203220）、MBMS_DynamicParam1（0x18203820）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故障2：与SBMS通信丢失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SBMS_VoltCurrSoc（0x18200A21）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、SBMS_DynamicParam1（0x18203821）、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故障3：与BMCU通信丢失</w:t>
            </w:r>
          </w:p>
          <w:p>
            <w:pPr>
              <w:ind w:firstLine="480"/>
              <w:rPr>
                <w:rFonts w:hint="eastAsia"/>
                <w:strike/>
                <w:dstrike w:val="0"/>
                <w:color w:val="FF0000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BMCU_StateInfo_157h（0x157）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、BMCU__RunStatistics_389h（0x389）、BMCU_Error（0x38E）、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故障4：与MMCU通信丢失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MMCU_DynamicParam_11Bh（0x11B）、</w:t>
            </w:r>
            <w:r>
              <w:rPr>
                <w:rFonts w:hint="eastAsia"/>
                <w:lang w:val="en-US" w:eastAsia="zh-CN"/>
              </w:rPr>
              <w:t>MMCU_StateInfo_125h（0x125）</w:t>
            </w:r>
            <w:r>
              <w:rPr>
                <w:rFonts w:hint="eastAsia"/>
                <w:strike/>
                <w:dstrike w:val="0"/>
                <w:color w:val="FF0000"/>
                <w:lang w:val="en-US" w:eastAsia="zh-CN"/>
              </w:rPr>
              <w:t>、MMCU_RunStatistics_339h（0x339）、MMCU_Error（0x33E）</w:t>
            </w: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ind w:firstLine="48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针对MBMS、SBMS先建立连接后，再出现掉线后才认为掉线</w:t>
            </w:r>
          </w:p>
          <w:p>
            <w:pPr>
              <w:numPr>
                <w:ilvl w:val="0"/>
                <w:numId w:val="49"/>
              </w:numPr>
              <w:ind w:firstLine="48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根据故障状态外发3A7下对应的故障信号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trike/>
                <w:dstrike w:val="0"/>
                <w:color w:val="0000FF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</w:pPr>
          </w:p>
          <w:p>
            <w:pPr>
              <w:ind w:firstLine="0" w:firstLineChars="0"/>
              <w:rPr>
                <w:rFonts w:hint="default" w:eastAsia="宋体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</w:pPr>
            <w:r>
              <w:rPr>
                <w:rFonts w:hint="eastAsia"/>
                <w:color w:val="4472C4" w:themeColor="accent5"/>
                <w:lang w:val="en-US" w:eastAsia="zh-CN"/>
                <w14:textFill>
                  <w14:solidFill>
                    <w14:schemeClr w14:val="accent5"/>
                  </w14:solidFill>
                </w14:textFill>
              </w:rPr>
              <w:t>外发信号0x3A7参考9.1章节</w:t>
            </w:r>
          </w:p>
          <w:p>
            <w:pPr>
              <w:ind w:firstLine="0" w:firstLineChars="0"/>
            </w:pPr>
          </w:p>
        </w:tc>
      </w:tr>
    </w:tbl>
    <w:p>
      <w:pPr>
        <w:ind w:left="0" w:leftChars="0" w:firstLine="0" w:firstLineChars="0"/>
      </w:pPr>
    </w:p>
    <w:p/>
    <w:p>
      <w:pPr>
        <w:ind w:left="0" w:leftChars="0" w:firstLine="0" w:firstLineChars="0"/>
      </w:pPr>
    </w:p>
    <w:p>
      <w:r>
        <w:br w:type="page"/>
      </w:r>
    </w:p>
    <w:p>
      <w:pPr>
        <w:ind w:left="0" w:leftChars="0" w:firstLine="0" w:firstLineChars="0"/>
      </w:pPr>
    </w:p>
    <w:p>
      <w:pPr>
        <w:pStyle w:val="2"/>
        <w:numPr>
          <w:ilvl w:val="0"/>
          <w:numId w:val="2"/>
        </w:numPr>
        <w:ind w:left="0" w:leftChars="0" w:firstLine="0" w:firstLineChars="0"/>
      </w:pPr>
      <w:bookmarkStart w:id="248" w:name="_Toc7789"/>
      <w:r>
        <w:rPr>
          <w:rFonts w:hint="eastAsia" w:ascii="宋体" w:hAnsi="宋体" w:eastAsia="宋体" w:cs="宋体"/>
          <w:b/>
          <w:bCs/>
          <w:sz w:val="21"/>
          <w:szCs w:val="21"/>
        </w:rPr>
        <w:t>菜单设置：</w:t>
      </w:r>
      <w:bookmarkEnd w:id="248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49" w:name="_Toc2133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按键操作：</w:t>
      </w:r>
      <w:bookmarkEnd w:id="249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显示控制：式样一</w:t>
            </w:r>
            <w:r>
              <w:rPr>
                <w:rFonts w:hint="eastAsia"/>
                <w:b w:val="0"/>
                <w:bCs w:val="0"/>
                <w:highlight w:val="yellow"/>
                <w:lang w:val="en-US" w:eastAsia="zh-CN"/>
              </w:rPr>
              <w:t>（预留）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0" w:name="_Toc11051"/>
      <w:bookmarkStart w:id="251" w:name="_Toc4888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</w:t>
      </w:r>
      <w:bookmarkEnd w:id="250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一</w:t>
      </w:r>
      <w:bookmarkEnd w:id="251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lang w:val="en-US" w:eastAsia="zh-CN" w:bidi="ar-SA"/>
              </w:rPr>
              <w:t>名</w:t>
            </w:r>
            <w:r>
              <w:rPr>
                <w:rFonts w:hint="eastAsia"/>
                <w:b/>
                <w:bCs/>
              </w:rPr>
              <w:t>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0"/>
              </w:numPr>
              <w:ind w:firstLineChars="0"/>
              <w:rPr>
                <w:rFonts w:hint="eastAsia"/>
                <w:highlight w:val="none"/>
                <w:lang w:eastAsia="zh-CN"/>
              </w:rPr>
            </w:pPr>
            <w:r>
              <w:rPr>
                <w:rFonts w:hint="eastAsia"/>
                <w:highlight w:val="none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</w:p>
          <w:p>
            <w:pPr>
              <w:pStyle w:val="25"/>
              <w:numPr>
                <w:ilvl w:val="0"/>
                <w:numId w:val="50"/>
              </w:numPr>
              <w:spacing w:line="240" w:lineRule="auto"/>
              <w:ind w:left="0" w:leftChars="0" w:firstLine="20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highlight w:val="none"/>
              </w:rPr>
              <w:t>信号来源：</w:t>
            </w:r>
            <w:r>
              <w:rPr>
                <w:rFonts w:hint="default"/>
                <w:lang w:val="en-US" w:eastAsia="zh-CN"/>
              </w:rPr>
              <w:t>支持</w:t>
            </w:r>
            <w:r>
              <w:rPr>
                <w:rFonts w:hint="eastAsia"/>
                <w:lang w:val="en-US" w:eastAsia="zh-CN"/>
              </w:rPr>
              <w:t>3</w:t>
            </w:r>
            <w:r>
              <w:rPr>
                <w:rFonts w:hint="default"/>
                <w:lang w:val="en-US" w:eastAsia="zh-CN"/>
              </w:rPr>
              <w:t>路高电平按键检测预留</w:t>
            </w:r>
            <w:r>
              <w:rPr>
                <w:rFonts w:hint="eastAsia"/>
                <w:lang w:val="en-US" w:eastAsia="zh-CN"/>
              </w:rPr>
              <w:t>，</w:t>
            </w:r>
            <w:r>
              <w:rPr>
                <w:rFonts w:hint="default"/>
                <w:lang w:val="en-US" w:eastAsia="zh-CN"/>
              </w:rPr>
              <w:t>支持2路低有效按键检测预留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200" w:leftChars="0"/>
              <w:rPr>
                <w:rFonts w:hint="default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eastAsia"/>
                <w:lang w:val="en-US" w:eastAsia="zh-CN"/>
              </w:rPr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/>
    <w:p/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 w:ascii="宋体" w:hAnsi="宋体" w:eastAsia="宋体" w:cs="宋体"/>
          <w:b/>
          <w:bCs/>
          <w:sz w:val="21"/>
          <w:szCs w:val="21"/>
        </w:rPr>
      </w:pPr>
      <w:bookmarkStart w:id="252" w:name="_Toc31578"/>
      <w:r>
        <w:rPr>
          <w:rFonts w:hint="eastAsia" w:ascii="宋体" w:hAnsi="宋体" w:eastAsia="宋体" w:cs="宋体"/>
          <w:b/>
          <w:bCs/>
          <w:sz w:val="21"/>
          <w:szCs w:val="21"/>
        </w:rPr>
        <w:t>外发：</w:t>
      </w:r>
      <w:bookmarkEnd w:id="252"/>
    </w:p>
    <w:p>
      <w:pPr>
        <w:ind w:firstLine="420"/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267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267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267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</w:tcPr>
          <w:p>
            <w:pPr>
              <w:ind w:firstLine="0" w:firstLineChars="0"/>
              <w:rPr>
                <w:rFonts w:hint="default" w:eastAsia="宋体"/>
                <w:highlight w:val="yellow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3" w:name="_Toc1715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仪表功能外发</w:t>
      </w:r>
      <w:bookmarkEnd w:id="253"/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200"/>
        <w:textAlignment w:val="auto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4" w:name="_Toc17685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9.1.1显示控制：式样一</w:t>
      </w:r>
      <w:bookmarkEnd w:id="254"/>
      <w:r>
        <w:rPr>
          <w:rFonts w:hint="eastAsia" w:ascii="宋体" w:hAnsi="宋体" w:eastAsia="宋体" w:cs="宋体"/>
          <w:b/>
          <w:bCs/>
          <w:color w:val="FFC000"/>
          <w:sz w:val="21"/>
          <w:szCs w:val="21"/>
          <w:lang w:val="en-US" w:eastAsia="zh-CN"/>
        </w:rPr>
        <w:t>△2</w:t>
      </w:r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△</w:t>
      </w:r>
      <w:r>
        <w:rPr>
          <w:rFonts w:hint="eastAsia" w:ascii="宋体" w:hAnsi="宋体" w:eastAsia="宋体" w:cs="宋体"/>
          <w:b/>
          <w:bCs/>
          <w:color w:val="4472C4" w:themeColor="accent5"/>
          <w:sz w:val="21"/>
          <w:szCs w:val="21"/>
          <w:lang w:val="en-US" w:eastAsia="zh-CN"/>
          <w14:textFill>
            <w14:solidFill>
              <w14:schemeClr w14:val="accent5"/>
            </w14:solidFill>
          </w14:textFill>
        </w:rPr>
        <w:t>3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</w:pPr>
            <w:r>
              <w:rPr>
                <w:rFonts w:hint="eastAsia"/>
              </w:rPr>
              <w:t>按键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单位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硬线</w:t>
            </w:r>
          </w:p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1"/>
              </w:numPr>
              <w:ind w:firstLineChars="0"/>
              <w:rPr>
                <w:rFonts w:hint="eastAsia"/>
                <w:lang w:eastAsia="zh-CN"/>
              </w:rPr>
            </w:pPr>
            <w:r>
              <w:rPr>
                <w:rFonts w:hint="eastAsia"/>
              </w:rPr>
              <w:t>电源条件：</w:t>
            </w:r>
            <w:r>
              <w:rPr>
                <w:rFonts w:hint="eastAsia"/>
                <w:color w:val="auto"/>
                <w:lang w:val="en-US" w:eastAsia="zh-CN"/>
              </w:rPr>
              <w:t>KeyACC、Ready、上电充电</w:t>
            </w:r>
            <w:r>
              <w:rPr>
                <w:rFonts w:hint="eastAsia"/>
                <w:color w:val="FF0000"/>
                <w:lang w:val="en-US" w:eastAsia="zh-CN"/>
              </w:rPr>
              <w:t>、下电充电</w:t>
            </w:r>
          </w:p>
          <w:p>
            <w:pPr>
              <w:ind w:firstLineChars="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</w:rPr>
              <w:t>2）信号来源：</w:t>
            </w: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9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</w:pP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依据仪表状态进行外发</w:t>
            </w:r>
          </w:p>
          <w:p>
            <w:pPr>
              <w:pStyle w:val="25"/>
              <w:numPr>
                <w:ilvl w:val="0"/>
                <w:numId w:val="0"/>
              </w:numPr>
              <w:spacing w:line="240" w:lineRule="auto"/>
              <w:ind w:left="105" w:leftChars="0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firstLine="0" w:firstLineChars="0"/>
              <w:rPr>
                <w:rFonts w:hint="default" w:eastAsia="宋体"/>
                <w:color w:val="FFC000"/>
                <w:lang w:val="en-US" w:eastAsia="zh-CN"/>
              </w:rPr>
            </w:pPr>
            <w:r>
              <w:rPr>
                <w:rFonts w:hint="eastAsia"/>
                <w:color w:val="FFC000"/>
                <w:lang w:val="en-US" w:eastAsia="zh-CN"/>
              </w:rPr>
              <w:t>外发：</w:t>
            </w:r>
            <w:r>
              <w:rPr>
                <w:rFonts w:hint="eastAsia"/>
                <w:color w:val="FFC000"/>
                <w:highlight w:val="none"/>
                <w:lang w:val="en-US" w:eastAsia="zh-CN"/>
              </w:rPr>
              <w:t>0x3A2、</w:t>
            </w:r>
            <w:r>
              <w:rPr>
                <w:rFonts w:hint="default"/>
                <w:color w:val="FFC000"/>
                <w:lang w:val="en-US" w:eastAsia="zh-CN"/>
              </w:rPr>
              <w:t>0x3A7</w:t>
            </w:r>
            <w:r>
              <w:rPr>
                <w:rFonts w:hint="eastAsia"/>
                <w:color w:val="FFC000"/>
                <w:lang w:val="en-US" w:eastAsia="zh-CN"/>
              </w:rPr>
              <w:t>、</w:t>
            </w: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</w:t>
            </w:r>
          </w:p>
          <w:p>
            <w:pPr>
              <w:ind w:left="0" w:leftChars="0" w:firstLine="0" w:firstLineChars="0"/>
            </w:pPr>
            <w:r>
              <w:rPr>
                <w:rFonts w:hint="default"/>
                <w:lang w:val="en-US" w:eastAsia="zh-CN"/>
              </w:rPr>
              <w:t>ICU_StateInfo_3A2h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1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24"/>
              <w:gridCol w:w="1161"/>
              <w:gridCol w:w="1133"/>
              <w:gridCol w:w="989"/>
              <w:gridCol w:w="1009"/>
              <w:gridCol w:w="180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0x3A2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79" w:hRule="atLeast"/>
                <w:jc w:val="center"/>
              </w:trPr>
              <w:tc>
                <w:tcPr>
                  <w:tcW w:w="242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8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1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077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bookmarkStart w:id="255" w:name="OLE_LINK23" w:colFirst="3" w:colLast="4"/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ICU_POWERStateFB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仪表电源模式反馈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KEY_OFF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PKEY_ON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KEY_ACC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READY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CHRG_PLUGIN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0x5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CHRGING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0x6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CHRGEND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0x7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0x8~0x15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bookmarkEnd w:id="255"/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ICU_KL15State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KL15电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highlight w:val="none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ICU_LEDLightState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大灯检测状态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：关闭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Times New Roman" w:hAnsi="Times New Roman" w:eastAsia="宋体" w:cs="Times New Roman"/>
                      <w:color w:val="auto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：打开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ICU_BuzzerState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蜂鸣器状态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6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46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交互指示灯驱动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100%</w:t>
                  </w:r>
                  <w:r>
                    <w:rPr>
                      <w:rStyle w:val="40"/>
                      <w:lang w:val="en-US" w:eastAsia="zh-CN" w:bidi="ar"/>
                    </w:rPr>
                    <w:t>占空比白色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70%</w:t>
                  </w:r>
                  <w:r>
                    <w:rPr>
                      <w:rStyle w:val="40"/>
                      <w:lang w:val="en-US" w:eastAsia="zh-CN" w:bidi="ar"/>
                    </w:rPr>
                    <w:t>占空比绿色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50%</w:t>
                  </w:r>
                  <w:r>
                    <w:rPr>
                      <w:rStyle w:val="40"/>
                      <w:lang w:val="en-US" w:eastAsia="zh-CN" w:bidi="ar"/>
                    </w:rPr>
                    <w:t>占空比红色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lang w:val="en-US" w:eastAsia="zh-CN" w:bidi="ar"/>
                    </w:rPr>
                    <w:t>：保留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0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ICU_IndicatorLightPowerState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交互指示灯电源使能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11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Disable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</w:t>
                  </w: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Enable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ICU_GrassFullState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草满开关检测状态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12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lang w:val="en-US" w:eastAsia="zh-CN" w:bidi="ar"/>
                    </w:rPr>
                    <w:t>：无效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lang w:val="en-US" w:eastAsia="zh-CN" w:bidi="ar"/>
                    </w:rPr>
                    <w:t>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ICU_kEY_AState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13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ICU_kEY_BState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按键A状态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14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ICU_kEY_CState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按键C状态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15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ICU_kEY_DState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按键D状态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4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ICU_kEY_EState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按键E状态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17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 xml:space="preserve">0x0：无效 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0x1：有效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553" w:hRule="atLeast"/>
                <w:jc w:val="center"/>
              </w:trPr>
              <w:tc>
                <w:tcPr>
                  <w:tcW w:w="2424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ICU_BluetoothConnectState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center"/>
                    <w:textAlignment w:val="center"/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蓝牙连接状态</w:t>
                  </w:r>
                </w:p>
              </w:tc>
              <w:tc>
                <w:tcPr>
                  <w:tcW w:w="116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</w:t>
                  </w:r>
                </w:p>
              </w:tc>
              <w:tc>
                <w:tcPr>
                  <w:tcW w:w="1133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firstLine="400" w:firstLineChars="200"/>
                    <w:jc w:val="both"/>
                    <w:textAlignment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20</w:t>
                  </w:r>
                </w:p>
              </w:tc>
              <w:tc>
                <w:tcPr>
                  <w:tcW w:w="989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D9D9D9" w:themeColor="background1" w:themeShade="D9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1" w:type="dxa"/>
                  <w:vAlign w:val="center"/>
                </w:tcPr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：未连接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：连接中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：已连接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：连接失败</w:t>
                  </w:r>
                </w:p>
                <w:p>
                  <w:pPr>
                    <w:keepNext w:val="0"/>
                    <w:keepLines w:val="0"/>
                    <w:widowControl/>
                    <w:suppressLineNumbers w:val="0"/>
                    <w:ind w:left="0" w:leftChars="0" w:firstLine="0" w:firstLineChars="0"/>
                    <w:jc w:val="both"/>
                    <w:textAlignment w:val="center"/>
                    <w:rPr>
                      <w:rFonts w:hint="default"/>
                      <w:strike/>
                      <w:dstrike w:val="0"/>
                      <w:color w:val="D9D9D9" w:themeColor="background1" w:themeShade="D9"/>
                      <w:lang w:val="en-US" w:eastAsia="zh-CN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strike/>
                      <w:dstrike w:val="0"/>
                      <w:color w:val="D9D9D9" w:themeColor="background1" w:themeShade="D9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0x4~0x7</w:t>
                  </w:r>
                  <w:r>
                    <w:rPr>
                      <w:rStyle w:val="40"/>
                      <w:strike/>
                      <w:dstrike w:val="0"/>
                      <w:color w:val="D9D9D9" w:themeColor="background1" w:themeShade="D9"/>
                      <w:lang w:val="en-US" w:eastAsia="zh-CN" w:bidi="ar"/>
                    </w:rPr>
                    <w:t>：保留</w:t>
                  </w: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0x3A7</w:t>
            </w:r>
            <w:r>
              <w:rPr>
                <w:rFonts w:hint="eastAsia"/>
                <w:lang w:val="en-US" w:eastAsia="zh-CN"/>
              </w:rPr>
              <w:t>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0x3A7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200ms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ICU_MasterBMSCommunicatlost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highlight w:val="none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ICU_SlaveBMSCommunicatlost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与SBMS通信丢失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ICU_MCUCommunicatlost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与MMCU通信丢失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ICU_VCUCommunicatlost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auto"/>
                      <w:lang w:val="en-US" w:eastAsia="zh-CN"/>
                    </w:rPr>
                    <w:t>与BMCU通信丢失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000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left="0" w:leftChars="0" w:firstLine="0" w:firstLineChars="0"/>
              <w:rPr>
                <w:color w:val="FFC000"/>
              </w:rPr>
            </w:pPr>
            <w:r>
              <w:rPr>
                <w:rFonts w:hint="default"/>
                <w:color w:val="FFC000"/>
                <w:lang w:val="en-US" w:eastAsia="zh-CN"/>
              </w:rPr>
              <w:t>0x3</w:t>
            </w:r>
            <w:r>
              <w:rPr>
                <w:rFonts w:hint="eastAsia"/>
                <w:color w:val="FFC000"/>
                <w:lang w:val="en-US" w:eastAsia="zh-CN"/>
              </w:rPr>
              <w:t>93外发信号如下：</w:t>
            </w:r>
          </w:p>
          <w:tbl>
            <w:tblPr>
              <w:tblStyle w:val="20"/>
              <w:tblW w:w="8557" w:type="dxa"/>
              <w:jc w:val="center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36"/>
              <w:gridCol w:w="1167"/>
              <w:gridCol w:w="1138"/>
              <w:gridCol w:w="994"/>
              <w:gridCol w:w="1013"/>
              <w:gridCol w:w="1809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1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I</w:t>
                  </w:r>
                  <w:r>
                    <w:rPr>
                      <w:b/>
                      <w:bCs/>
                      <w:highlight w:val="none"/>
                    </w:rPr>
                    <w:t>D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default"/>
                      <w:lang w:val="en-US" w:eastAsia="zh-CN"/>
                    </w:rPr>
                    <w:t>0x</w:t>
                  </w:r>
                  <w:r>
                    <w:rPr>
                      <w:rFonts w:hint="eastAsia"/>
                      <w:lang w:val="en-US" w:eastAsia="zh-CN"/>
                    </w:rPr>
                    <w:t>393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发送周期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</w:pPr>
                  <w:r>
                    <w:rPr>
                      <w:rFonts w:hint="eastAsia"/>
                      <w:strike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highlight w:val="none"/>
                      <w:lang w:val="en-US" w:eastAsia="zh-CN"/>
                    </w:rPr>
                    <w:t>m</w:t>
                  </w:r>
                  <w:r>
                    <w:rPr>
                      <w:rFonts w:hint="eastAsia"/>
                      <w:highlight w:val="none"/>
                      <w:lang w:val="en-US" w:eastAsia="zh-CN"/>
                    </w:rPr>
                    <w:t>s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报文长度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highlight w:val="none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9" w:hRule="atLeast"/>
                <w:jc w:val="center"/>
              </w:trPr>
              <w:tc>
                <w:tcPr>
                  <w:tcW w:w="24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信号名称</w:t>
                  </w:r>
                </w:p>
              </w:tc>
              <w:tc>
                <w:tcPr>
                  <w:tcW w:w="1167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长度</w:t>
                  </w:r>
                </w:p>
              </w:tc>
              <w:tc>
                <w:tcPr>
                  <w:tcW w:w="11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起始位</w:t>
                  </w:r>
                </w:p>
              </w:tc>
              <w:tc>
                <w:tcPr>
                  <w:tcW w:w="994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分辨率</w:t>
                  </w:r>
                </w:p>
              </w:tc>
              <w:tc>
                <w:tcPr>
                  <w:tcW w:w="10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偏移量</w:t>
                  </w:r>
                </w:p>
              </w:tc>
              <w:tc>
                <w:tcPr>
                  <w:tcW w:w="180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highlight w:val="none"/>
                    </w:rPr>
                  </w:pPr>
                  <w:r>
                    <w:rPr>
                      <w:rFonts w:hint="eastAsia"/>
                      <w:b/>
                      <w:bCs/>
                      <w:highlight w:val="none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ICU_HardVer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硬件主版本号V整数位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FFC000"/>
                      <w:highlight w:val="none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7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ICU_SubHardVer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硬件子版本号V小数位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2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软件版本序号V整数位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16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ICU_SubSoftVer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软件子版本号V小数位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24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ICU_SoftPhaseVer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软件阶段版本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32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0x0：Alpha 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0x1：Beta 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0x2：RC版本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0x3：RE版</w:t>
                  </w:r>
                </w:p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0x4~0x15：无效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协议版本号整数位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40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36" w:hRule="atLeast"/>
                <w:jc w:val="center"/>
              </w:trPr>
              <w:tc>
                <w:tcPr>
                  <w:tcW w:w="24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ICU_ProtoSubVer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</w:pPr>
                  <w:r>
                    <w:rPr>
                      <w:rFonts w:hint="default" w:eastAsia="宋体"/>
                      <w:strike w:val="0"/>
                      <w:dstrike w:val="0"/>
                      <w:color w:val="FFC000"/>
                      <w:lang w:val="en-US" w:eastAsia="zh-CN"/>
                    </w:rPr>
                    <w:t>协议版本号小数位</w:t>
                  </w:r>
                </w:p>
              </w:tc>
              <w:tc>
                <w:tcPr>
                  <w:tcW w:w="1167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8</w:t>
                  </w:r>
                </w:p>
              </w:tc>
              <w:tc>
                <w:tcPr>
                  <w:tcW w:w="11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  <w:r>
                    <w:rPr>
                      <w:rFonts w:hint="eastAsia" w:ascii="Arial" w:hAnsi="Arial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  <w:t>48</w:t>
                  </w:r>
                </w:p>
              </w:tc>
              <w:tc>
                <w:tcPr>
                  <w:tcW w:w="994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1</w:t>
                  </w:r>
                </w:p>
              </w:tc>
              <w:tc>
                <w:tcPr>
                  <w:tcW w:w="10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</w:pPr>
                  <w:r>
                    <w:rPr>
                      <w:rFonts w:hint="eastAsia"/>
                      <w:color w:val="FFC000"/>
                      <w:highlight w:val="none"/>
                      <w:lang w:val="en-US" w:eastAsia="zh-CN"/>
                    </w:rPr>
                    <w:t>0</w:t>
                  </w:r>
                </w:p>
              </w:tc>
              <w:tc>
                <w:tcPr>
                  <w:tcW w:w="1809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 w:ascii="Arial" w:hAnsi="Arial" w:eastAsia="宋体" w:cs="Arial"/>
                      <w:i w:val="0"/>
                      <w:iCs w:val="0"/>
                      <w:color w:val="FFC000"/>
                      <w:kern w:val="0"/>
                      <w:sz w:val="20"/>
                      <w:szCs w:val="20"/>
                      <w:u w:val="none"/>
                      <w:lang w:val="en-US" w:eastAsia="zh-CN" w:bidi="ar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firstLine="420"/>
      </w:pPr>
    </w:p>
    <w:p>
      <w:pPr>
        <w:ind w:left="0" w:leftChars="0" w:firstLine="0" w:firstLineChars="0"/>
      </w:pPr>
      <w:r>
        <w:br w:type="page"/>
      </w:r>
    </w:p>
    <w:p>
      <w:pPr>
        <w:ind w:firstLine="420"/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56" w:name="_Toc25692"/>
      <w:commentRangeStart w:id="11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生产流水号技术要求：</w:t>
      </w:r>
      <w:commentRangeEnd w:id="11"/>
      <w:r>
        <w:commentReference w:id="11"/>
      </w:r>
      <w:r>
        <w:rPr>
          <w:rFonts w:hint="eastAsia"/>
          <w:color w:val="FF0000"/>
          <w:lang w:eastAsia="zh-CN"/>
        </w:rPr>
        <w:t>（</w:t>
      </w:r>
      <w:r>
        <w:rPr>
          <w:rFonts w:hint="eastAsia"/>
          <w:color w:val="FF0000"/>
          <w:lang w:val="en-US" w:eastAsia="zh-CN"/>
        </w:rPr>
        <w:t>首样可外发0</w:t>
      </w:r>
      <w:r>
        <w:rPr>
          <w:rFonts w:hint="eastAsia"/>
          <w:color w:val="FF0000"/>
          <w:lang w:eastAsia="zh-CN"/>
        </w:rPr>
        <w:t>）</w:t>
      </w:r>
      <w:bookmarkEnd w:id="25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2329"/>
        <w:gridCol w:w="1302"/>
        <w:gridCol w:w="53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bookmarkStart w:id="257" w:name="OLE_LINK7"/>
            <w:r>
              <w:rPr>
                <w:rFonts w:hint="eastAsia"/>
                <w:b/>
                <w:bCs/>
              </w:rPr>
              <w:t>序号</w:t>
            </w:r>
          </w:p>
        </w:tc>
        <w:tc>
          <w:tcPr>
            <w:tcW w:w="232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项目名称</w:t>
            </w:r>
          </w:p>
        </w:tc>
        <w:tc>
          <w:tcPr>
            <w:tcW w:w="1302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零件号</w:t>
            </w:r>
          </w:p>
        </w:tc>
        <w:tc>
          <w:tcPr>
            <w:tcW w:w="5309" w:type="dxa"/>
            <w:shd w:val="clear" w:color="auto" w:fill="DEEAF6" w:themeFill="accent1" w:themeFillTint="33"/>
          </w:tcPr>
          <w:p>
            <w:pPr>
              <w:ind w:firstLine="0" w:firstLineChars="0"/>
              <w:jc w:val="center"/>
              <w:rPr>
                <w:rFonts w:hint="eastAsia" w:eastAsia="宋体"/>
                <w:b/>
                <w:bCs/>
                <w:lang w:eastAsia="zh-CN"/>
              </w:rPr>
            </w:pPr>
            <w:r>
              <w:rPr>
                <w:rFonts w:hint="eastAsia"/>
                <w:b/>
                <w:bCs/>
                <w:lang w:eastAsia="zh-CN"/>
              </w:rPr>
              <w:t>应用式样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  <w:vAlign w:val="top"/>
          </w:tcPr>
          <w:p>
            <w:pPr>
              <w:ind w:firstLine="0" w:firstLineChars="0"/>
              <w:jc w:val="center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1</w:t>
            </w:r>
          </w:p>
        </w:tc>
        <w:tc>
          <w:tcPr>
            <w:tcW w:w="2329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草地车5吋段码</w:t>
            </w:r>
          </w:p>
        </w:tc>
        <w:tc>
          <w:tcPr>
            <w:tcW w:w="1302" w:type="dxa"/>
            <w:vAlign w:val="top"/>
          </w:tcPr>
          <w:p>
            <w:pPr>
              <w:ind w:firstLine="0" w:firstLineChars="0"/>
              <w:rPr>
                <w:rFonts w:hint="eastAsia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</w:p>
        </w:tc>
        <w:tc>
          <w:tcPr>
            <w:tcW w:w="5309" w:type="dxa"/>
            <w:vAlign w:val="top"/>
          </w:tcPr>
          <w:p>
            <w:pPr>
              <w:ind w:firstLine="0" w:firstLineChars="0"/>
              <w:rPr>
                <w:rFonts w:hint="default" w:ascii="Times New Roman" w:hAnsi="Times New Roman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显示控制：式样一</w:t>
            </w:r>
          </w:p>
        </w:tc>
      </w:tr>
      <w:bookmarkEnd w:id="257"/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27"/>
        <w:keepNext w:val="0"/>
        <w:keepLines w:val="0"/>
        <w:pageBreakBefore w:val="0"/>
        <w:widowControl w:val="0"/>
        <w:numPr>
          <w:ilvl w:val="2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default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bookmarkStart w:id="258" w:name="_Toc17441"/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显示控制：式样一</w:t>
      </w:r>
      <w:bookmarkEnd w:id="258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1560"/>
        <w:gridCol w:w="991"/>
        <w:gridCol w:w="1415"/>
        <w:gridCol w:w="995"/>
        <w:gridCol w:w="1413"/>
        <w:gridCol w:w="997"/>
        <w:gridCol w:w="1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1560" w:type="dxa"/>
            <w:vAlign w:val="center"/>
          </w:tcPr>
          <w:p>
            <w:pPr>
              <w:ind w:firstLine="0" w:firstLineChars="0"/>
              <w:jc w:val="center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生产流水号</w:t>
            </w:r>
          </w:p>
        </w:tc>
        <w:tc>
          <w:tcPr>
            <w:tcW w:w="991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符号</w:t>
            </w:r>
          </w:p>
        </w:tc>
        <w:tc>
          <w:tcPr>
            <w:tcW w:w="1415" w:type="dxa"/>
            <w:vAlign w:val="center"/>
          </w:tcPr>
          <w:p>
            <w:pPr>
              <w:ind w:firstLine="0" w:firstLineChars="0"/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5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颜色</w:t>
            </w:r>
          </w:p>
        </w:tc>
        <w:tc>
          <w:tcPr>
            <w:tcW w:w="1413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</w:t>
            </w:r>
          </w:p>
        </w:tc>
        <w:tc>
          <w:tcPr>
            <w:tcW w:w="997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信号</w:t>
            </w:r>
          </w:p>
          <w:p>
            <w:pPr>
              <w:ind w:firstLine="0" w:firstLineChars="0"/>
              <w:jc w:val="center"/>
            </w:pPr>
            <w:r>
              <w:rPr>
                <w:rFonts w:hint="eastAsia"/>
                <w:b/>
                <w:bCs/>
              </w:rPr>
              <w:t>来源</w:t>
            </w:r>
          </w:p>
        </w:tc>
        <w:tc>
          <w:tcPr>
            <w:tcW w:w="1411" w:type="dxa"/>
            <w:vAlign w:val="center"/>
          </w:tcPr>
          <w:p>
            <w:pPr>
              <w:ind w:firstLine="0" w:firstLineChars="0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CAN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52"/>
              </w:numPr>
              <w:ind w:firstLineChars="0"/>
              <w:rPr>
                <w:rFonts w:hint="eastAsia"/>
                <w:color w:val="auto"/>
                <w:lang w:eastAsia="zh-CN"/>
              </w:rPr>
            </w:pPr>
            <w:r>
              <w:rPr>
                <w:rFonts w:hint="eastAsia"/>
                <w:color w:val="auto"/>
              </w:rPr>
              <w:t>电源条件：30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和15</w:t>
            </w:r>
            <w:r>
              <w:rPr>
                <w:rFonts w:hint="eastAsia"/>
                <w:color w:val="auto"/>
                <w:lang w:eastAsia="zh-CN"/>
              </w:rPr>
              <w:t>电</w:t>
            </w:r>
            <w:r>
              <w:rPr>
                <w:rFonts w:hint="eastAsia"/>
                <w:color w:val="auto"/>
              </w:rPr>
              <w:t>都</w:t>
            </w:r>
            <w:r>
              <w:rPr>
                <w:rFonts w:hint="eastAsia"/>
                <w:color w:val="auto"/>
                <w:lang w:eastAsia="zh-CN"/>
              </w:rPr>
              <w:t>接通（纯电外部短接</w:t>
            </w:r>
            <w:r>
              <w:rPr>
                <w:rFonts w:hint="eastAsia"/>
                <w:color w:val="auto"/>
                <w:lang w:val="en-US" w:eastAsia="zh-CN"/>
              </w:rPr>
              <w:t>30、15电</w:t>
            </w:r>
            <w:r>
              <w:rPr>
                <w:rFonts w:hint="eastAsia"/>
                <w:color w:val="auto"/>
                <w:lang w:eastAsia="zh-CN"/>
              </w:rPr>
              <w:t>）</w:t>
            </w:r>
          </w:p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 xml:space="preserve">             </w:t>
            </w:r>
            <w:r>
              <w:rPr>
                <w:rFonts w:hint="eastAsia"/>
                <w:color w:val="auto"/>
                <w:lang w:eastAsia="zh-CN"/>
              </w:rPr>
              <w:t>硬线</w:t>
            </w:r>
            <w:r>
              <w:rPr>
                <w:rFonts w:hint="eastAsia"/>
                <w:color w:val="auto"/>
                <w:lang w:val="en-US" w:eastAsia="zh-CN"/>
              </w:rPr>
              <w:t>Pin12（15电）、硬线Pin13（30电）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</w:rPr>
              <w:t>2）信号来源：</w:t>
            </w:r>
            <w:r>
              <w:rPr>
                <w:rFonts w:hint="eastAsia"/>
                <w:color w:val="auto"/>
                <w:lang w:val="en-US" w:eastAsia="zh-CN"/>
              </w:rPr>
              <w:t>CAN_0x398、0x39D</w:t>
            </w: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eastAsia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策略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firstLine="210" w:firstLineChars="100"/>
              <w:rPr>
                <w:rFonts w:hint="eastAsia"/>
              </w:rPr>
            </w:pPr>
          </w:p>
          <w:p>
            <w:pPr>
              <w:ind w:firstLineChars="0"/>
              <w:rPr>
                <w:rFonts w:hint="eastAsia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0" w:hRule="atLeast"/>
        </w:trPr>
        <w:tc>
          <w:tcPr>
            <w:tcW w:w="846" w:type="dxa"/>
            <w:shd w:val="clear" w:color="auto" w:fill="DEEAF6" w:themeFill="accent1" w:themeFillTint="33"/>
            <w:vAlign w:val="center"/>
          </w:tcPr>
          <w:p>
            <w:pPr>
              <w:ind w:firstLine="0" w:firstLineChars="0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输出</w:t>
            </w:r>
          </w:p>
        </w:tc>
        <w:tc>
          <w:tcPr>
            <w:tcW w:w="8782" w:type="dxa"/>
            <w:gridSpan w:val="7"/>
            <w:vAlign w:val="center"/>
          </w:tcPr>
          <w:p>
            <w:pPr>
              <w:ind w:left="0" w:leftChars="0" w:firstLine="0" w:firstLineChars="0"/>
              <w:rPr>
                <w:rFonts w:hint="default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0x398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  <w:t>/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</w:t>
                  </w:r>
                  <w:r>
                    <w:rPr>
                      <w:rFonts w:hint="eastAsia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ICU_SN5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流水码第5位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ICU_SN4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流水码第4位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ICU_SN3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流水码第3位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ICU_SN2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流水码第2位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ICU_SN1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流水码第1位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ICU_SN0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流水码第0位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Chars="0"/>
              <w:rPr>
                <w:rFonts w:hint="default"/>
                <w:color w:val="auto"/>
                <w:lang w:val="en-US" w:eastAsia="zh-CN"/>
              </w:rPr>
            </w:pPr>
          </w:p>
          <w:p>
            <w:pPr>
              <w:ind w:left="0" w:leftChars="0" w:firstLine="0" w:firstLineChars="0"/>
              <w:rPr>
                <w:rFonts w:hint="default"/>
                <w:strike/>
                <w:dstrike w:val="0"/>
                <w:color w:val="auto"/>
                <w:lang w:val="en-US" w:eastAsia="zh-CN"/>
              </w:rPr>
            </w:pPr>
          </w:p>
          <w:tbl>
            <w:tblPr>
              <w:tblStyle w:val="20"/>
              <w:tblpPr w:leftFromText="180" w:rightFromText="180" w:vertAnchor="text" w:horzAnchor="page" w:tblpX="130" w:tblpY="312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68"/>
              <w:gridCol w:w="1038"/>
              <w:gridCol w:w="1036"/>
              <w:gridCol w:w="1052"/>
              <w:gridCol w:w="1049"/>
              <w:gridCol w:w="191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I</w:t>
                  </w:r>
                  <w:r>
                    <w:rPr>
                      <w:b/>
                      <w:bCs/>
                      <w:color w:val="auto"/>
                    </w:rPr>
                    <w:t>D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0x39D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发送周期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/>
                      <w:dstrike w:val="0"/>
                      <w:color w:val="auto"/>
                      <w:lang w:val="en-US" w:eastAsia="zh-CN"/>
                    </w:rPr>
                    <w:t>/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strike w:val="0"/>
                      <w:d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2000</w:t>
                  </w:r>
                  <w:r>
                    <w:rPr>
                      <w:rFonts w:hint="eastAsia"/>
                      <w:strike w:val="0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m</w:t>
                  </w:r>
                  <w:r>
                    <w:rPr>
                      <w:rFonts w:hint="eastAsia"/>
                      <w:color w:val="4472C4" w:themeColor="accent5"/>
                      <w:highlight w:val="none"/>
                      <w:lang w:val="en-US" w:eastAsia="zh-CN"/>
                      <w14:textFill>
                        <w14:solidFill>
                          <w14:schemeClr w14:val="accent5"/>
                        </w14:solidFill>
                      </w14:textFill>
                    </w:rPr>
                    <w:t>s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报文长度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信号名称</w:t>
                  </w:r>
                </w:p>
              </w:tc>
              <w:tc>
                <w:tcPr>
                  <w:tcW w:w="1038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长度</w:t>
                  </w:r>
                </w:p>
              </w:tc>
              <w:tc>
                <w:tcPr>
                  <w:tcW w:w="1036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起始位</w:t>
                  </w:r>
                </w:p>
              </w:tc>
              <w:tc>
                <w:tcPr>
                  <w:tcW w:w="1052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分辨率</w:t>
                  </w:r>
                </w:p>
              </w:tc>
              <w:tc>
                <w:tcPr>
                  <w:tcW w:w="1049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偏移量</w:t>
                  </w:r>
                </w:p>
              </w:tc>
              <w:tc>
                <w:tcPr>
                  <w:tcW w:w="1913" w:type="dxa"/>
                  <w:shd w:val="clear" w:color="auto" w:fill="DEEAF6" w:themeFill="accent1" w:themeFillTint="33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b/>
                      <w:bCs/>
                      <w:color w:val="auto"/>
                    </w:rPr>
                  </w:pPr>
                  <w:r>
                    <w:rPr>
                      <w:rFonts w:hint="eastAsia"/>
                      <w:b/>
                      <w:bCs/>
                      <w:color w:val="auto"/>
                    </w:rPr>
                    <w:t>信号值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ICU_ProductName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产品名称代码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ICU_ProductCode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制造厂商代码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16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24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ICU_CustomerCode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 w:eastAsia="宋体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客户代码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32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ICU_ProductYear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生产日期年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40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ICU_ProductMon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生产日期月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48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54" w:hRule="atLeast"/>
              </w:trPr>
              <w:tc>
                <w:tcPr>
                  <w:tcW w:w="246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eastAsia"/>
                      <w:color w:val="auto"/>
                      <w:lang w:val="en-US" w:eastAsia="zh-CN"/>
                    </w:rPr>
                  </w:pPr>
                  <w:r>
                    <w:rPr>
                      <w:rFonts w:hint="default" w:eastAsia="宋体"/>
                      <w:color w:val="auto"/>
                      <w:lang w:val="en-US" w:eastAsia="zh-CN"/>
                    </w:rPr>
                    <w:t>ICU_ProductDay</w:t>
                  </w:r>
                </w:p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default"/>
                      <w:color w:val="auto"/>
                      <w:lang w:val="en-US" w:eastAsia="zh-CN"/>
                    </w:rPr>
                    <w:t>生产日期日</w:t>
                  </w:r>
                </w:p>
              </w:tc>
              <w:tc>
                <w:tcPr>
                  <w:tcW w:w="1038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8</w:t>
                  </w:r>
                </w:p>
              </w:tc>
              <w:tc>
                <w:tcPr>
                  <w:tcW w:w="1036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56</w:t>
                  </w:r>
                </w:p>
              </w:tc>
              <w:tc>
                <w:tcPr>
                  <w:tcW w:w="1052" w:type="dxa"/>
                  <w:vAlign w:val="center"/>
                </w:tcPr>
                <w:p>
                  <w:pPr>
                    <w:tabs>
                      <w:tab w:val="left" w:pos="380"/>
                    </w:tabs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1</w:t>
                  </w:r>
                </w:p>
              </w:tc>
              <w:tc>
                <w:tcPr>
                  <w:tcW w:w="1049" w:type="dxa"/>
                  <w:vAlign w:val="center"/>
                </w:tcPr>
                <w:p>
                  <w:pPr>
                    <w:ind w:firstLine="0" w:firstLineChars="0"/>
                    <w:jc w:val="center"/>
                    <w:rPr>
                      <w:rFonts w:hint="default"/>
                      <w:color w:val="auto"/>
                      <w:lang w:val="en-US" w:eastAsia="zh-CN"/>
                    </w:rPr>
                  </w:pPr>
                  <w:r>
                    <w:rPr>
                      <w:rFonts w:hint="eastAsia"/>
                      <w:color w:val="auto"/>
                      <w:lang w:val="en-US" w:eastAsia="zh-CN"/>
                    </w:rPr>
                    <w:t>0</w:t>
                  </w:r>
                </w:p>
              </w:tc>
              <w:tc>
                <w:tcPr>
                  <w:tcW w:w="1913" w:type="dxa"/>
                  <w:vAlign w:val="center"/>
                </w:tcPr>
                <w:p>
                  <w:pPr>
                    <w:ind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</w:tc>
            </w:tr>
          </w:tbl>
          <w:p>
            <w:pPr>
              <w:ind w:firstLine="0" w:firstLineChars="0"/>
            </w:pPr>
          </w:p>
          <w:p>
            <w:pPr>
              <w:ind w:firstLine="0" w:firstLineChars="0"/>
            </w:pPr>
          </w:p>
        </w:tc>
      </w:tr>
    </w:tbl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pPr>
        <w:widowControl/>
        <w:ind w:firstLine="0" w:firstLineChars="0"/>
        <w:jc w:val="left"/>
      </w:pPr>
    </w:p>
    <w:p>
      <w:r>
        <w:br w:type="page"/>
      </w:r>
    </w:p>
    <w:p>
      <w:pPr>
        <w:widowControl/>
        <w:ind w:firstLine="0" w:firstLineChars="0"/>
        <w:jc w:val="left"/>
      </w:pPr>
    </w:p>
    <w:p>
      <w:pPr>
        <w:pStyle w:val="2"/>
        <w:numPr>
          <w:ilvl w:val="0"/>
          <w:numId w:val="2"/>
        </w:numPr>
        <w:ind w:left="0" w:leftChars="0" w:firstLine="0" w:firstLineChars="0"/>
        <w:rPr>
          <w:rFonts w:hint="eastAsia"/>
          <w:lang w:eastAsia="zh-CN"/>
        </w:rPr>
      </w:pPr>
      <w:bookmarkStart w:id="259" w:name="_Toc8761"/>
      <w:r>
        <w:rPr>
          <w:rFonts w:hint="eastAsia" w:ascii="宋体" w:hAnsi="宋体" w:eastAsia="宋体" w:cs="宋体"/>
          <w:b/>
          <w:bCs/>
          <w:sz w:val="21"/>
          <w:szCs w:val="21"/>
        </w:rPr>
        <w:t>附件：</w:t>
      </w:r>
      <w:bookmarkEnd w:id="259"/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0" w:name="_Toc1156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功能列表：</w:t>
      </w:r>
      <w:bookmarkEnd w:id="260"/>
    </w:p>
    <w:p>
      <w:pPr>
        <w:bidi w:val="0"/>
        <w:rPr>
          <w:rFonts w:hint="eastAsia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</w:t>
            </w:r>
            <w:bookmarkStart w:id="261" w:name="OLE_LINK105"/>
            <w:r>
              <w:rPr>
                <w:rFonts w:hint="eastAsia"/>
                <w:lang w:val="en-US" w:eastAsia="zh-CN"/>
              </w:rPr>
              <w:t>纯电</w:t>
            </w:r>
            <w:bookmarkEnd w:id="261"/>
          </w:p>
        </w:tc>
        <w:tc>
          <w:tcPr>
            <w:tcW w:w="7754" w:type="dxa"/>
            <w:vAlign w:val="center"/>
          </w:tcPr>
          <w:p>
            <w:pPr>
              <w:bidi w:val="0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object>
                <v:shape id="_x0000_i1025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1" o:title=""/>
                  <o:lock v:ext="edit" aspectratio="t"/>
                  <w10:wrap type="none"/>
                  <w10:anchorlock/>
                </v:shape>
                <o:OLEObject Type="Embed" ProgID="Excel.Sheet.12" ShapeID="_x0000_i1025" DrawAspect="Icon" ObjectID="_1468075725" r:id="rId50">
                  <o:LockedField>false</o:LockedField>
                </o:OLEObject>
              </w:object>
            </w:r>
          </w:p>
        </w:tc>
      </w:tr>
    </w:tbl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2" w:name="_Toc112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图纸：</w:t>
      </w:r>
      <w:bookmarkEnd w:id="262"/>
    </w:p>
    <w:tbl>
      <w:tblPr>
        <w:tblStyle w:val="20"/>
        <w:tblpPr w:leftFromText="180" w:rightFromText="180" w:vertAnchor="text" w:horzAnchor="page" w:tblpX="1133" w:tblpY="32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default"/>
                <w:lang w:val="en-US" w:eastAsia="zh-CN"/>
              </w:rPr>
            </w:pPr>
            <w:bookmarkStart w:id="263" w:name="OLE_LINK15"/>
            <w:r>
              <w:rPr>
                <w:rFonts w:hint="eastAsia"/>
                <w:lang w:val="en-US" w:eastAsia="zh-CN"/>
              </w:rPr>
              <w:t>RMR42E-60纯电</w:t>
            </w:r>
            <w:bookmarkEnd w:id="263"/>
          </w:p>
        </w:tc>
        <w:tc>
          <w:tcPr>
            <w:tcW w:w="7754" w:type="dxa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无</w:t>
            </w:r>
          </w:p>
        </w:tc>
      </w:tr>
    </w:tbl>
    <w:p>
      <w:pPr>
        <w:bidi w:val="0"/>
        <w:rPr>
          <w:rFonts w:hint="eastAsia"/>
          <w:lang w:eastAsia="zh-CN"/>
        </w:rPr>
      </w:pPr>
    </w:p>
    <w:p>
      <w:pPr>
        <w:bidi w:val="0"/>
        <w:rPr>
          <w:rFonts w:hint="eastAsia"/>
          <w:lang w:eastAsia="zh-CN"/>
        </w:rPr>
      </w:pPr>
    </w:p>
    <w:p>
      <w:pPr>
        <w:bidi w:val="0"/>
        <w:rPr>
          <w:rFonts w:hint="eastAsia"/>
          <w:lang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4" w:name="_Toc8048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CAN矩阵：</w:t>
      </w:r>
      <w:bookmarkEnd w:id="264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object>
                <v:shape id="_x0000_i1026" o:spt="75" type="#_x0000_t75" style="height:65.4pt;width:72.6pt;" o:ole="t" filled="f" o:preferrelative="t" stroked="f" coordsize="21600,21600">
                  <v:path/>
                  <v:fill on="f" focussize="0,0"/>
                  <v:stroke on="f"/>
                  <v:imagedata r:id="rId53" o:title=""/>
                  <o:lock v:ext="edit" aspectratio="t"/>
                  <w10:wrap type="none"/>
                  <w10:anchorlock/>
                </v:shape>
                <o:OLEObject Type="Embed" ProgID="Excel.Sheet.12" ShapeID="_x0000_i1026" DrawAspect="Icon" ObjectID="_1468075726" r:id="rId52">
                  <o:LockedField>false</o:LockedField>
                </o:OLEObject>
              </w:objec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5" w:name="_Toc4399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外发：</w:t>
      </w:r>
      <w:bookmarkEnd w:id="265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参考CAN矩阵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keepNext/>
        <w:keepLines/>
        <w:pageBreakBefore w:val="0"/>
        <w:widowControl w:val="0"/>
        <w:numPr>
          <w:ilvl w:val="1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bookmarkStart w:id="266" w:name="_Toc17367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升级规范文件：</w:t>
      </w:r>
      <w:bookmarkEnd w:id="266"/>
    </w:p>
    <w:p>
      <w:pPr>
        <w:bidi w:val="0"/>
        <w:rPr>
          <w:rFonts w:hint="eastAsia"/>
          <w:lang w:val="en-US" w:eastAsia="zh-CN"/>
        </w:rPr>
      </w:pP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5"/>
        <w:gridCol w:w="7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1565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项目名称</w:t>
            </w:r>
          </w:p>
        </w:tc>
        <w:tc>
          <w:tcPr>
            <w:tcW w:w="7754" w:type="dxa"/>
            <w:shd w:val="clear" w:color="auto" w:fill="DEEBF6" w:themeFill="accent1" w:themeFillTint="32"/>
            <w:vAlign w:val="center"/>
          </w:tcPr>
          <w:p>
            <w:pPr>
              <w:bidi w:val="0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文件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5" w:hRule="atLeast"/>
        </w:trPr>
        <w:tc>
          <w:tcPr>
            <w:tcW w:w="1565" w:type="dxa"/>
            <w:vAlign w:val="center"/>
          </w:tcPr>
          <w:p>
            <w:pPr>
              <w:bidi w:val="0"/>
              <w:ind w:left="0" w:leftChars="0" w:firstLine="0" w:firstLineChars="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RMR42E-60纯电</w:t>
            </w:r>
          </w:p>
        </w:tc>
        <w:tc>
          <w:tcPr>
            <w:tcW w:w="7754" w:type="dxa"/>
            <w:vAlign w:val="center"/>
          </w:tcPr>
          <w:p>
            <w:pPr>
              <w:bidi w:val="0"/>
              <w:ind w:firstLine="42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无</w:t>
            </w:r>
          </w:p>
        </w:tc>
      </w:tr>
    </w:tbl>
    <w:p>
      <w:pPr>
        <w:bidi w:val="0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2" w:firstLineChars="200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备注：</w:t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eastAsia"/>
          <w:b/>
          <w:bCs/>
        </w:rPr>
      </w:pPr>
      <w:r>
        <w:rPr>
          <w:rFonts w:hint="eastAsia"/>
          <w:lang w:val="en-US" w:eastAsia="zh-CN"/>
        </w:rPr>
        <w:t>RMR42E-60纯电：</w:t>
      </w:r>
      <w:r>
        <w:rPr>
          <w:rFonts w:hint="eastAsia"/>
          <w:b/>
          <w:bCs/>
        </w:rPr>
        <w:t>I</w:t>
      </w:r>
      <w:r>
        <w:rPr>
          <w:b/>
          <w:bCs/>
        </w:rPr>
        <w:t>CU</w:t>
      </w:r>
      <w:r>
        <w:rPr>
          <w:rFonts w:hint="eastAsia"/>
          <w:b/>
          <w:bCs/>
        </w:rPr>
        <w:t>应支持基于UDSonCAN的BOOTLODER程序刷写</w:t>
      </w:r>
    </w:p>
    <w:p>
      <w:pPr>
        <w:keepNext w:val="0"/>
        <w:keepLines w:val="0"/>
        <w:pageBreakBefore w:val="0"/>
        <w:widowControl w:val="0"/>
        <w:numPr>
          <w:ilvl w:val="0"/>
          <w:numId w:val="5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20" w:firstLineChars="20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2阶段进行诊断开发提供诊断调查问卷表</w:t>
      </w:r>
    </w:p>
    <w:sectPr>
      <w:headerReference r:id="rId9" w:type="first"/>
      <w:footerReference r:id="rId12" w:type="first"/>
      <w:headerReference r:id="rId7" w:type="default"/>
      <w:footerReference r:id="rId10" w:type="default"/>
      <w:headerReference r:id="rId8" w:type="even"/>
      <w:footerReference r:id="rId11" w:type="even"/>
      <w:pgSz w:w="11906" w:h="16838"/>
      <w:pgMar w:top="1134" w:right="1134" w:bottom="1418" w:left="1134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Administrator" w:date="2024-06-03T08:20:24Z" w:initials="A">
    <w:p w14:paraId="14B45C9A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待确认</w:t>
      </w:r>
    </w:p>
  </w:comment>
  <w:comment w:id="1" w:author="hhong" w:date="2024-05-26T15:42:12Z" w:initials="">
    <w:p w14:paraId="2EBE3240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2024/6/3黄红</w:t>
      </w:r>
    </w:p>
    <w:p w14:paraId="773505CD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更新了6.3发出的造型图</w:t>
      </w:r>
    </w:p>
  </w:comment>
  <w:comment w:id="2" w:author="Administrator" w:date="2024-06-03T21:41:06Z" w:initials="A">
    <w:p w14:paraId="76CD6AB3">
      <w:pPr>
        <w:pStyle w:val="9"/>
        <w:rPr>
          <w:rFonts w:hint="default" w:eastAsia="宋体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自检逻辑需确 认</w:t>
      </w:r>
    </w:p>
  </w:comment>
  <w:comment w:id="3" w:author="hhong" w:date="2024-05-31T16:25:55Z" w:initials="">
    <w:p w14:paraId="4AA525B0">
      <w:pPr>
        <w:pStyle w:val="9"/>
        <w:rPr>
          <w:rFonts w:hint="default" w:eastAsia="宋体"/>
          <w:lang w:val="en-US" w:eastAsia="zh-CN"/>
        </w:rPr>
      </w:pPr>
      <w:bookmarkStart w:id="268" w:name="OLE_LINK16"/>
      <w:r>
        <w:rPr>
          <w:rFonts w:hint="eastAsia"/>
          <w:lang w:val="en-US" w:eastAsia="zh-CN"/>
        </w:rPr>
        <w:t>TBD</w:t>
      </w:r>
      <w:bookmarkEnd w:id="268"/>
    </w:p>
  </w:comment>
  <w:comment w:id="4" w:author="hhong" w:date="2024-05-31T11:27:42Z" w:initials="">
    <w:p w14:paraId="5D13055F">
      <w:pPr>
        <w:pStyle w:val="9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0" w:type="dxa"/>
            <w:vAlign w:val="center"/>
          </w:tcPr>
          <w:p w14:paraId="121F703D">
            <w:pPr>
              <w:ind w:firstLine="0" w:firstLineChars="0"/>
              <w:jc w:val="both"/>
              <w:rPr>
                <w:rFonts w:hint="default"/>
                <w:lang w:val="en-US"/>
              </w:rPr>
            </w:pPr>
            <w:r>
              <w:rPr>
                <w:rFonts w:hint="eastAsia"/>
                <w:lang w:val="en-US" w:eastAsia="zh-CN"/>
              </w:rPr>
              <w:t>对外放电指示灯是TBD预留灯，暂无信号</w:t>
            </w:r>
          </w:p>
        </w:tc>
      </w:tr>
    </w:tbl>
    <w:p w14:paraId="6C9E5BC6">
      <w:pPr>
        <w:pStyle w:val="9"/>
        <w:ind w:left="0" w:leftChars="0" w:firstLine="0" w:firstLineChars="0"/>
      </w:pPr>
    </w:p>
  </w:comment>
  <w:comment w:id="5" w:author="hhong" w:date="2024-05-28T13:39:21Z" w:initials="">
    <w:p w14:paraId="19423D9D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77224EDC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31847B00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5CEE5F0B">
      <w:pPr>
        <w:pStyle w:val="9"/>
        <w:rPr>
          <w:rFonts w:hint="default" w:eastAsia="宋体"/>
          <w:lang w:val="en-US" w:eastAsia="zh-CN"/>
        </w:rPr>
      </w:pPr>
    </w:p>
  </w:comment>
  <w:comment w:id="6" w:author="hhong" w:date="2024-05-28T14:04:39Z" w:initials="">
    <w:p w14:paraId="59CA22CD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</w:t>
      </w:r>
    </w:p>
    <w:p w14:paraId="1120057A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TBD</w:t>
      </w:r>
    </w:p>
    <w:p w14:paraId="04367FFB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待提供信号和详细逻辑</w:t>
      </w:r>
    </w:p>
    <w:p w14:paraId="2E15328F">
      <w:pPr>
        <w:pStyle w:val="9"/>
        <w:rPr>
          <w:rFonts w:hint="default" w:eastAsia="宋体"/>
          <w:lang w:val="en-US" w:eastAsia="zh-CN"/>
        </w:rPr>
      </w:pPr>
    </w:p>
  </w:comment>
  <w:comment w:id="7" w:author="hhong" w:date="2024-05-31T14:03:11Z" w:initials="">
    <w:p w14:paraId="6E4040BE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2024/5/31 黄红</w:t>
      </w:r>
    </w:p>
    <w:p w14:paraId="2E2415B3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TBD</w:t>
      </w:r>
    </w:p>
  </w:comment>
  <w:comment w:id="8" w:author="Administrator" w:date="2024-06-03T22:55:43Z" w:initials="A">
    <w:p w14:paraId="3F091C67">
      <w:pPr>
        <w:pStyle w:val="9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电源条件确认</w:t>
      </w:r>
    </w:p>
  </w:comment>
  <w:comment w:id="9" w:author="hhong" w:date="2024-06-14T16:23:37Z" w:initials="">
    <w:p w14:paraId="1C8C1255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20240614车厂回复</w:t>
      </w:r>
    </w:p>
    <w:p w14:paraId="5FEB1085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p w14:paraId="52AA0631">
      <w:pPr>
        <w:pStyle w:val="9"/>
      </w:pPr>
    </w:p>
  </w:comment>
  <w:comment w:id="10" w:author="hhong" w:date="2024-06-14T16:23:09Z" w:initials="">
    <w:p w14:paraId="43557951">
      <w:pPr>
        <w:pStyle w:val="9"/>
        <w:rPr>
          <w:rFonts w:hint="eastAsia"/>
          <w:lang w:val="en-US" w:eastAsia="zh-CN"/>
        </w:rPr>
      </w:pPr>
      <w:bookmarkStart w:id="269" w:name="OLE_LINK36"/>
      <w:r>
        <w:rPr>
          <w:rFonts w:hint="eastAsia"/>
          <w:lang w:val="en-US" w:eastAsia="zh-CN"/>
        </w:rPr>
        <w:t>20240614车厂回复</w:t>
      </w:r>
    </w:p>
    <w:p w14:paraId="157044D2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主或副电池</w:t>
      </w:r>
      <w:r>
        <w:rPr>
          <w:rFonts w:hint="default"/>
          <w:lang w:val="en-US" w:eastAsia="zh-CN"/>
        </w:rPr>
        <w:t>回馈不做响应</w:t>
      </w:r>
    </w:p>
    <w:bookmarkEnd w:id="269"/>
    <w:p w14:paraId="0DD60949">
      <w:pPr>
        <w:pStyle w:val="9"/>
      </w:pPr>
    </w:p>
  </w:comment>
  <w:comment w:id="11" w:author="Administrator" w:date="2024-06-03T21:30:04Z" w:initials="A">
    <w:p w14:paraId="27126C55">
      <w:pPr>
        <w:pStyle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需要车厂提供一下代码编写规范</w:t>
      </w:r>
    </w:p>
    <w:p w14:paraId="5577641A">
      <w:pPr>
        <w:pStyle w:val="9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确认一下根据什么条件外发，信号是事件类型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14B45C9A" w15:done="0"/>
  <w15:commentEx w15:paraId="773505CD" w15:done="0"/>
  <w15:commentEx w15:paraId="76CD6AB3" w15:done="0"/>
  <w15:commentEx w15:paraId="4AA525B0" w15:done="0"/>
  <w15:commentEx w15:paraId="6C9E5BC6" w15:done="0"/>
  <w15:commentEx w15:paraId="5CEE5F0B" w15:done="0"/>
  <w15:commentEx w15:paraId="2E15328F" w15:done="0"/>
  <w15:commentEx w15:paraId="2E2415B3" w15:done="0"/>
  <w15:commentEx w15:paraId="3F091C67" w15:done="0"/>
  <w15:commentEx w15:paraId="52AA0631" w15:done="0"/>
  <w15:commentEx w15:paraId="0DD60949" w15:done="0"/>
  <w15:commentEx w15:paraId="5577641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420"/>
      </w:pPr>
      <w:r>
        <w:separator/>
      </w:r>
    </w:p>
  </w:endnote>
  <w:endnote w:type="continuationSeparator" w:id="1">
    <w:p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pBdr>
        <w:top w:val="single" w:color="auto" w:sz="6" w:space="1"/>
      </w:pBdr>
      <w:tabs>
        <w:tab w:val="right" w:pos="9638"/>
        <w:tab w:val="clear" w:pos="4153"/>
        <w:tab w:val="clear" w:pos="8306"/>
      </w:tabs>
      <w:wordWrap w:val="0"/>
      <w:ind w:right="460" w:rightChars="219"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13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zql5uc8AAAAFAQAADwAAAAAAAAABACAAAAAiAAAAZHJzL2Rvd25yZXYueG1sUEsBAhQA&#10;FAAAAAgAh07iQJu61xDCAQAAjQMAAA4AAAAAAAAAAQAgAAAAHgEAAGRycy9lMm9Eb2MueG1sUEsF&#10;BgAAAAAGAAYAWQEAAFI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  <w:p>
    <w:pPr>
      <w:pStyle w:val="13"/>
      <w:ind w:firstLine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420"/>
      </w:pPr>
      <w:r>
        <w:separator/>
      </w:r>
    </w:p>
  </w:footnote>
  <w:footnote w:type="continuationSeparator" w:id="1">
    <w:p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9"/>
      <w:tblpPr w:leftFromText="180" w:rightFromText="180" w:vertAnchor="page" w:horzAnchor="page" w:tblpX="1125" w:tblpY="840"/>
      <w:tblOverlap w:val="never"/>
      <w:tblW w:w="9540" w:type="dxa"/>
      <w:tblInd w:w="0" w:type="dxa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2160"/>
      <w:gridCol w:w="4500"/>
      <w:gridCol w:w="2880"/>
    </w:tblGrid>
    <w:tr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3" w:hRule="atLeast"/>
        <w:tblHeader/>
      </w:trPr>
      <w:tc>
        <w:tcPr>
          <w:tcW w:w="2160" w:type="dxa"/>
          <w:vMerge w:val="restart"/>
          <w:tcBorders>
            <w:right w:val="single" w:color="auto" w:sz="4" w:space="0"/>
          </w:tcBorders>
          <w:vAlign w:val="center"/>
        </w:tcPr>
        <w:p>
          <w:pPr>
            <w:pStyle w:val="34"/>
            <w:rPr>
              <w:rFonts w:hint="eastAsia" w:eastAsia="宋体"/>
              <w:kern w:val="2"/>
              <w:sz w:val="21"/>
              <w:szCs w:val="22"/>
              <w:lang w:eastAsia="zh-CN"/>
            </w:rPr>
          </w:pPr>
          <w:bookmarkStart w:id="267" w:name="OLE_LINK145"/>
          <w:r>
            <w:rPr>
              <w:rFonts w:hint="eastAsia" w:eastAsia="宋体"/>
              <w:kern w:val="2"/>
              <w:sz w:val="21"/>
              <w:szCs w:val="22"/>
              <w:lang w:eastAsia="zh-CN"/>
            </w:rPr>
            <w:drawing>
              <wp:inline distT="0" distB="0" distL="114300" distR="114300">
                <wp:extent cx="1233170" cy="701040"/>
                <wp:effectExtent l="0" t="0" r="1270" b="0"/>
                <wp:docPr id="6" name="图片 6" descr="785eaf9e44a9adf3e1bd7d0e0e6b00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6" descr="785eaf9e44a9adf3e1bd7d0e0e6b00b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3170" cy="701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14"/>
            <w:ind w:firstLine="0" w:firstLineChars="0"/>
            <w:rPr>
              <w:rFonts w:ascii="Times New Roman" w:hAnsi="Times New Roman"/>
              <w:b/>
              <w:spacing w:val="20"/>
              <w:sz w:val="32"/>
              <w:szCs w:val="32"/>
            </w:rPr>
          </w:pPr>
          <w:r>
            <w:rPr>
              <w:rFonts w:hint="eastAsia" w:ascii="Arial" w:hAnsi="Arial"/>
              <w:b/>
              <w:spacing w:val="20"/>
              <w:sz w:val="32"/>
              <w:szCs w:val="32"/>
            </w:rPr>
            <w:t>产品需求规范</w:t>
          </w:r>
        </w:p>
      </w:tc>
      <w:tc>
        <w:tcPr>
          <w:tcW w:w="2880" w:type="dxa"/>
          <w:vMerge w:val="restart"/>
          <w:tcBorders>
            <w:left w:val="single" w:color="auto" w:sz="4" w:space="0"/>
          </w:tcBorders>
          <w:vAlign w:val="center"/>
        </w:tcPr>
        <w:p>
          <w:pPr>
            <w:pStyle w:val="14"/>
            <w:ind w:firstLine="0" w:firstLineChars="0"/>
            <w:jc w:val="both"/>
            <w:rPr>
              <w:rFonts w:hint="eastAsia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版本：</w:t>
          </w:r>
          <w:r>
            <w:rPr>
              <w:rFonts w:ascii="Times New Roman" w:hAnsi="Times New Roman"/>
              <w:color w:val="0214BE"/>
              <w:sz w:val="21"/>
            </w:rPr>
            <w:t xml:space="preserve"> V1.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0</w:t>
          </w:r>
        </w:p>
        <w:p>
          <w:pPr>
            <w:pStyle w:val="14"/>
            <w:ind w:firstLine="0" w:firstLineChars="0"/>
            <w:jc w:val="both"/>
            <w:rPr>
              <w:rFonts w:hint="default" w:ascii="Times New Roman" w:hAnsi="Times New Roman" w:eastAsia="宋体"/>
              <w:color w:val="0214BE"/>
              <w:sz w:val="21"/>
              <w:lang w:val="en-US" w:eastAsia="zh-C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编制日期：</w:t>
          </w:r>
          <w:r>
            <w:rPr>
              <w:rFonts w:ascii="Times New Roman" w:hAnsi="Times New Roman"/>
              <w:color w:val="0214BE"/>
              <w:sz w:val="21"/>
            </w:rPr>
            <w:t>20</w:t>
          </w:r>
          <w:r>
            <w:rPr>
              <w:rFonts w:hint="eastAsia"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t>4-</w:t>
          </w:r>
          <w:r>
            <w:rPr>
              <w:rFonts w:hint="eastAsia" w:ascii="Times New Roman" w:hAnsi="Times New Roman"/>
              <w:color w:val="0214BE"/>
              <w:sz w:val="21"/>
            </w:rPr>
            <w:t>0</w:t>
          </w:r>
          <w:r>
            <w:rPr>
              <w:rFonts w:hint="eastAsia" w:ascii="Times New Roman" w:hAnsi="Times New Roman"/>
              <w:color w:val="0214BE"/>
              <w:sz w:val="21"/>
              <w:lang w:val="en-US" w:eastAsia="zh-CN"/>
            </w:rPr>
            <w:t>5-30</w:t>
          </w:r>
        </w:p>
        <w:p>
          <w:pPr>
            <w:pStyle w:val="14"/>
            <w:ind w:firstLine="0" w:firstLineChars="0"/>
            <w:jc w:val="both"/>
            <w:rPr>
              <w:rFonts w:ascii="Times New Roman" w:hAnsi="Times New Roman"/>
            </w:rPr>
          </w:pPr>
          <w:r>
            <w:rPr>
              <w:rFonts w:hint="eastAsia" w:ascii="Times New Roman" w:hAnsi="Times New Roman"/>
              <w:color w:val="0214BE"/>
              <w:sz w:val="21"/>
            </w:rPr>
            <w:t>页数：第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PAGE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页共</w:t>
          </w:r>
          <w:r>
            <w:rPr>
              <w:rFonts w:ascii="Times New Roman" w:hAnsi="Times New Roman"/>
              <w:color w:val="0214BE"/>
              <w:sz w:val="21"/>
            </w:rPr>
            <w:fldChar w:fldCharType="begin"/>
          </w:r>
          <w:r>
            <w:rPr>
              <w:rFonts w:ascii="Times New Roman" w:hAnsi="Times New Roman"/>
              <w:color w:val="0214BE"/>
              <w:sz w:val="21"/>
            </w:rPr>
            <w:instrText xml:space="preserve"> NUMPAGES </w:instrText>
          </w:r>
          <w:r>
            <w:rPr>
              <w:rFonts w:ascii="Times New Roman" w:hAnsi="Times New Roman"/>
              <w:color w:val="0214BE"/>
              <w:sz w:val="21"/>
            </w:rPr>
            <w:fldChar w:fldCharType="separate"/>
          </w:r>
          <w:r>
            <w:rPr>
              <w:rFonts w:ascii="Times New Roman" w:hAnsi="Times New Roman"/>
              <w:color w:val="0214BE"/>
              <w:sz w:val="21"/>
            </w:rPr>
            <w:t>102</w:t>
          </w:r>
          <w:r>
            <w:rPr>
              <w:rFonts w:ascii="Times New Roman" w:hAnsi="Times New Roman"/>
              <w:color w:val="0214BE"/>
              <w:sz w:val="21"/>
            </w:rPr>
            <w:fldChar w:fldCharType="end"/>
          </w:r>
          <w:r>
            <w:rPr>
              <w:rFonts w:hint="eastAsia" w:ascii="Times New Roman" w:hAnsi="Times New Roman"/>
              <w:color w:val="0214BE"/>
              <w:sz w:val="21"/>
            </w:rPr>
            <w:t>页</w:t>
          </w:r>
        </w:p>
      </w:tc>
    </w:tr>
    <w:tr>
      <w:tblPrEx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cantSplit/>
        <w:trHeight w:val="760" w:hRule="atLeast"/>
        <w:tblHeader/>
      </w:trPr>
      <w:tc>
        <w:tcPr>
          <w:tcW w:w="2160" w:type="dxa"/>
          <w:vMerge w:val="continue"/>
          <w:tcBorders>
            <w:right w:val="single" w:color="auto" w:sz="4" w:space="0"/>
          </w:tcBorders>
        </w:tcPr>
        <w:p>
          <w:pPr>
            <w:pStyle w:val="14"/>
            <w:ind w:firstLine="360"/>
            <w:rPr>
              <w:rFonts w:ascii="Times New Roman" w:hAnsi="Times New Roman"/>
            </w:rPr>
          </w:pPr>
        </w:p>
      </w:tc>
      <w:tc>
        <w:tcPr>
          <w:tcW w:w="4500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14"/>
            <w:ind w:firstLine="0" w:firstLineChars="0"/>
            <w:rPr>
              <w:rFonts w:ascii="Arial Unicode MS" w:hAnsi="Arial Unicode MS" w:cs="Arial Unicode MS"/>
              <w:b/>
              <w:sz w:val="30"/>
              <w:szCs w:val="30"/>
            </w:rPr>
          </w:pPr>
          <w:r>
            <w:rPr>
              <w:rFonts w:ascii="Arial Unicode MS" w:hAnsi="Arial Unicode MS" w:cs="Arial Unicode MS"/>
              <w:b/>
              <w:sz w:val="30"/>
              <w:szCs w:val="30"/>
            </w:rPr>
            <w:t>Product Requirements Document</w:t>
          </w:r>
        </w:p>
      </w:tc>
      <w:tc>
        <w:tcPr>
          <w:tcW w:w="2880" w:type="dxa"/>
          <w:vMerge w:val="continue"/>
          <w:tcBorders>
            <w:left w:val="single" w:color="auto" w:sz="4" w:space="0"/>
          </w:tcBorders>
        </w:tcPr>
        <w:p>
          <w:pPr>
            <w:pStyle w:val="34"/>
            <w:rPr>
              <w:kern w:val="2"/>
              <w:sz w:val="21"/>
              <w:szCs w:val="22"/>
            </w:rPr>
          </w:pPr>
        </w:p>
      </w:tc>
    </w:tr>
    <w:bookmarkEnd w:id="267"/>
  </w:tbl>
  <w:p>
    <w:pPr>
      <w:pStyle w:val="14"/>
      <w:ind w:firstLineChars="111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  <w:r>
      <w:drawing>
        <wp:anchor distT="0" distB="0" distL="114300" distR="114300" simplePos="0" relativeHeight="2516602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13" name="WordPictureWatermark105732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WordPictureWatermark1057321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  <w: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5685" cy="4177665"/>
          <wp:effectExtent l="0" t="0" r="0" b="0"/>
          <wp:wrapNone/>
          <wp:docPr id="21" name="WordPictureWatermark105732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WordPictureWatermark1057321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5685" cy="4177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5205B20"/>
    <w:multiLevelType w:val="singleLevel"/>
    <w:tmpl w:val="85205B20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85380BBD"/>
    <w:multiLevelType w:val="singleLevel"/>
    <w:tmpl w:val="85380BBD"/>
    <w:lvl w:ilvl="0" w:tentative="0">
      <w:start w:val="1"/>
      <w:numFmt w:val="decimal"/>
      <w:suff w:val="nothing"/>
      <w:lvlText w:val="%1）"/>
      <w:lvlJc w:val="left"/>
    </w:lvl>
  </w:abstractNum>
  <w:abstractNum w:abstractNumId="2">
    <w:nsid w:val="86A72F02"/>
    <w:multiLevelType w:val="singleLevel"/>
    <w:tmpl w:val="86A72F02"/>
    <w:lvl w:ilvl="0" w:tentative="0">
      <w:start w:val="1"/>
      <w:numFmt w:val="decimal"/>
      <w:suff w:val="nothing"/>
      <w:lvlText w:val="%1）"/>
      <w:lvlJc w:val="left"/>
    </w:lvl>
  </w:abstractNum>
  <w:abstractNum w:abstractNumId="3">
    <w:nsid w:val="8AA46C93"/>
    <w:multiLevelType w:val="singleLevel"/>
    <w:tmpl w:val="8AA46C93"/>
    <w:lvl w:ilvl="0" w:tentative="0">
      <w:start w:val="1"/>
      <w:numFmt w:val="decimal"/>
      <w:suff w:val="nothing"/>
      <w:lvlText w:val="%1）"/>
      <w:lvlJc w:val="left"/>
    </w:lvl>
  </w:abstractNum>
  <w:abstractNum w:abstractNumId="4">
    <w:nsid w:val="930CE8E4"/>
    <w:multiLevelType w:val="singleLevel"/>
    <w:tmpl w:val="930CE8E4"/>
    <w:lvl w:ilvl="0" w:tentative="0">
      <w:start w:val="1"/>
      <w:numFmt w:val="decimal"/>
      <w:suff w:val="nothing"/>
      <w:lvlText w:val="%1）"/>
      <w:lvlJc w:val="left"/>
    </w:lvl>
  </w:abstractNum>
  <w:abstractNum w:abstractNumId="5">
    <w:nsid w:val="96837CF3"/>
    <w:multiLevelType w:val="singleLevel"/>
    <w:tmpl w:val="96837CF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A9C2358D"/>
    <w:multiLevelType w:val="singleLevel"/>
    <w:tmpl w:val="A9C2358D"/>
    <w:lvl w:ilvl="0" w:tentative="0">
      <w:start w:val="1"/>
      <w:numFmt w:val="decimal"/>
      <w:suff w:val="nothing"/>
      <w:lvlText w:val="%1）"/>
      <w:lvlJc w:val="left"/>
    </w:lvl>
  </w:abstractNum>
  <w:abstractNum w:abstractNumId="7">
    <w:nsid w:val="B0A4B52A"/>
    <w:multiLevelType w:val="singleLevel"/>
    <w:tmpl w:val="B0A4B52A"/>
    <w:lvl w:ilvl="0" w:tentative="0">
      <w:start w:val="1"/>
      <w:numFmt w:val="decimal"/>
      <w:suff w:val="nothing"/>
      <w:lvlText w:val="%1）"/>
      <w:lvlJc w:val="left"/>
    </w:lvl>
  </w:abstractNum>
  <w:abstractNum w:abstractNumId="8">
    <w:nsid w:val="B5DE67BE"/>
    <w:multiLevelType w:val="singleLevel"/>
    <w:tmpl w:val="B5DE67BE"/>
    <w:lvl w:ilvl="0" w:tentative="0">
      <w:start w:val="1"/>
      <w:numFmt w:val="decimal"/>
      <w:suff w:val="nothing"/>
      <w:lvlText w:val="%1）"/>
      <w:lvlJc w:val="left"/>
    </w:lvl>
  </w:abstractNum>
  <w:abstractNum w:abstractNumId="9">
    <w:nsid w:val="B9EB63B9"/>
    <w:multiLevelType w:val="singleLevel"/>
    <w:tmpl w:val="B9EB63B9"/>
    <w:lvl w:ilvl="0" w:tentative="0">
      <w:start w:val="1"/>
      <w:numFmt w:val="decimal"/>
      <w:suff w:val="nothing"/>
      <w:lvlText w:val="（%1）"/>
      <w:lvlJc w:val="left"/>
    </w:lvl>
  </w:abstractNum>
  <w:abstractNum w:abstractNumId="10">
    <w:nsid w:val="BF0F0F20"/>
    <w:multiLevelType w:val="singleLevel"/>
    <w:tmpl w:val="BF0F0F20"/>
    <w:lvl w:ilvl="0" w:tentative="0">
      <w:start w:val="1"/>
      <w:numFmt w:val="decimal"/>
      <w:suff w:val="nothing"/>
      <w:lvlText w:val="%1）"/>
      <w:lvlJc w:val="left"/>
    </w:lvl>
  </w:abstractNum>
  <w:abstractNum w:abstractNumId="11">
    <w:nsid w:val="C088075D"/>
    <w:multiLevelType w:val="singleLevel"/>
    <w:tmpl w:val="C088075D"/>
    <w:lvl w:ilvl="0" w:tentative="0">
      <w:start w:val="1"/>
      <w:numFmt w:val="decimal"/>
      <w:suff w:val="nothing"/>
      <w:lvlText w:val="%1）"/>
      <w:lvlJc w:val="left"/>
    </w:lvl>
  </w:abstractNum>
  <w:abstractNum w:abstractNumId="12">
    <w:nsid w:val="C55AA1B6"/>
    <w:multiLevelType w:val="singleLevel"/>
    <w:tmpl w:val="C55AA1B6"/>
    <w:lvl w:ilvl="0" w:tentative="0">
      <w:start w:val="1"/>
      <w:numFmt w:val="decimal"/>
      <w:suff w:val="nothing"/>
      <w:lvlText w:val="（%1）"/>
      <w:lvlJc w:val="left"/>
    </w:lvl>
  </w:abstractNum>
  <w:abstractNum w:abstractNumId="13">
    <w:nsid w:val="CEF302F0"/>
    <w:multiLevelType w:val="singleLevel"/>
    <w:tmpl w:val="CEF302F0"/>
    <w:lvl w:ilvl="0" w:tentative="0">
      <w:start w:val="1"/>
      <w:numFmt w:val="decimal"/>
      <w:suff w:val="nothing"/>
      <w:lvlText w:val="%1）"/>
      <w:lvlJc w:val="left"/>
    </w:lvl>
  </w:abstractNum>
  <w:abstractNum w:abstractNumId="14">
    <w:nsid w:val="D02F792A"/>
    <w:multiLevelType w:val="singleLevel"/>
    <w:tmpl w:val="D02F792A"/>
    <w:lvl w:ilvl="0" w:tentative="0">
      <w:start w:val="1"/>
      <w:numFmt w:val="decimal"/>
      <w:suff w:val="nothing"/>
      <w:lvlText w:val="%1）"/>
      <w:lvlJc w:val="left"/>
    </w:lvl>
  </w:abstractNum>
  <w:abstractNum w:abstractNumId="15">
    <w:nsid w:val="D1ECD98D"/>
    <w:multiLevelType w:val="singleLevel"/>
    <w:tmpl w:val="D1ECD98D"/>
    <w:lvl w:ilvl="0" w:tentative="0">
      <w:start w:val="1"/>
      <w:numFmt w:val="decimal"/>
      <w:suff w:val="nothing"/>
      <w:lvlText w:val="%1）"/>
      <w:lvlJc w:val="left"/>
    </w:lvl>
  </w:abstractNum>
  <w:abstractNum w:abstractNumId="16">
    <w:nsid w:val="E0E934FA"/>
    <w:multiLevelType w:val="singleLevel"/>
    <w:tmpl w:val="E0E934FA"/>
    <w:lvl w:ilvl="0" w:tentative="0">
      <w:start w:val="1"/>
      <w:numFmt w:val="decimal"/>
      <w:suff w:val="nothing"/>
      <w:lvlText w:val="%1）"/>
      <w:lvlJc w:val="left"/>
    </w:lvl>
  </w:abstractNum>
  <w:abstractNum w:abstractNumId="17">
    <w:nsid w:val="E654C015"/>
    <w:multiLevelType w:val="singleLevel"/>
    <w:tmpl w:val="E654C015"/>
    <w:lvl w:ilvl="0" w:tentative="0">
      <w:start w:val="1"/>
      <w:numFmt w:val="decimal"/>
      <w:suff w:val="nothing"/>
      <w:lvlText w:val="%1）"/>
      <w:lvlJc w:val="left"/>
    </w:lvl>
  </w:abstractNum>
  <w:abstractNum w:abstractNumId="18">
    <w:nsid w:val="E83F1215"/>
    <w:multiLevelType w:val="singleLevel"/>
    <w:tmpl w:val="E83F1215"/>
    <w:lvl w:ilvl="0" w:tentative="0">
      <w:start w:val="1"/>
      <w:numFmt w:val="decimal"/>
      <w:suff w:val="nothing"/>
      <w:lvlText w:val="%1）"/>
      <w:lvlJc w:val="left"/>
    </w:lvl>
  </w:abstractNum>
  <w:abstractNum w:abstractNumId="19">
    <w:nsid w:val="EBAB0EB3"/>
    <w:multiLevelType w:val="singleLevel"/>
    <w:tmpl w:val="EBAB0EB3"/>
    <w:lvl w:ilvl="0" w:tentative="0">
      <w:start w:val="1"/>
      <w:numFmt w:val="decimal"/>
      <w:suff w:val="nothing"/>
      <w:lvlText w:val="%1）"/>
      <w:lvlJc w:val="left"/>
    </w:lvl>
  </w:abstractNum>
  <w:abstractNum w:abstractNumId="20">
    <w:nsid w:val="F28B7DD2"/>
    <w:multiLevelType w:val="singleLevel"/>
    <w:tmpl w:val="F28B7DD2"/>
    <w:lvl w:ilvl="0" w:tentative="0">
      <w:start w:val="1"/>
      <w:numFmt w:val="decimal"/>
      <w:suff w:val="nothing"/>
      <w:lvlText w:val="%1）"/>
      <w:lvlJc w:val="left"/>
    </w:lvl>
  </w:abstractNum>
  <w:abstractNum w:abstractNumId="21">
    <w:nsid w:val="F3CCDAD3"/>
    <w:multiLevelType w:val="singleLevel"/>
    <w:tmpl w:val="F3CCDAD3"/>
    <w:lvl w:ilvl="0" w:tentative="0">
      <w:start w:val="1"/>
      <w:numFmt w:val="decimal"/>
      <w:suff w:val="nothing"/>
      <w:lvlText w:val="%1）"/>
      <w:lvlJc w:val="left"/>
    </w:lvl>
  </w:abstractNum>
  <w:abstractNum w:abstractNumId="22">
    <w:nsid w:val="FE179CC8"/>
    <w:multiLevelType w:val="singleLevel"/>
    <w:tmpl w:val="FE179CC8"/>
    <w:lvl w:ilvl="0" w:tentative="0">
      <w:start w:val="1"/>
      <w:numFmt w:val="decimal"/>
      <w:suff w:val="nothing"/>
      <w:lvlText w:val="%1）"/>
      <w:lvlJc w:val="left"/>
    </w:lvl>
  </w:abstractNum>
  <w:abstractNum w:abstractNumId="23">
    <w:nsid w:val="FF18CEB7"/>
    <w:multiLevelType w:val="singleLevel"/>
    <w:tmpl w:val="FF18CEB7"/>
    <w:lvl w:ilvl="0" w:tentative="0">
      <w:start w:val="1"/>
      <w:numFmt w:val="decimal"/>
      <w:suff w:val="nothing"/>
      <w:lvlText w:val="%1）"/>
      <w:lvlJc w:val="left"/>
    </w:lvl>
  </w:abstractNum>
  <w:abstractNum w:abstractNumId="24">
    <w:nsid w:val="FF85253E"/>
    <w:multiLevelType w:val="singleLevel"/>
    <w:tmpl w:val="FF85253E"/>
    <w:lvl w:ilvl="0" w:tentative="0">
      <w:start w:val="1"/>
      <w:numFmt w:val="decimal"/>
      <w:suff w:val="nothing"/>
      <w:lvlText w:val="%1）"/>
      <w:lvlJc w:val="left"/>
    </w:lvl>
  </w:abstractNum>
  <w:abstractNum w:abstractNumId="25">
    <w:nsid w:val="045796B0"/>
    <w:multiLevelType w:val="multilevel"/>
    <w:tmpl w:val="045796B0"/>
    <w:lvl w:ilvl="0" w:tentative="0">
      <w:start w:val="1"/>
      <w:numFmt w:val="decimal"/>
      <w:suff w:val="space"/>
      <w:lvlText w:val="%1"/>
      <w:lvlJc w:val="left"/>
      <w:rPr>
        <w:rFonts w:hint="default" w:ascii="宋体" w:hAnsi="宋体" w:eastAsia="宋体" w:cs="Times New Roman"/>
        <w:b/>
        <w:bCs/>
        <w:sz w:val="22"/>
        <w:szCs w:val="22"/>
      </w:rPr>
    </w:lvl>
    <w:lvl w:ilvl="1" w:tentative="0">
      <w:start w:val="1"/>
      <w:numFmt w:val="decimal"/>
      <w:suff w:val="space"/>
      <w:lvlText w:val="%1.%2"/>
      <w:lvlJc w:val="left"/>
      <w:pPr>
        <w:ind w:left="0"/>
      </w:pPr>
      <w:rPr>
        <w:rFonts w:hint="default" w:ascii="宋体" w:hAnsi="宋体" w:eastAsia="宋体" w:cs="宋体"/>
        <w:b/>
        <w:bCs w:val="0"/>
        <w:sz w:val="21"/>
        <w:szCs w:val="21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0"/>
        </w:tabs>
      </w:pPr>
      <w:rPr>
        <w:rFonts w:hint="default" w:cs="Times New Roman"/>
        <w:b/>
        <w:bCs w:val="0"/>
        <w:color w:val="auto"/>
      </w:rPr>
    </w:lvl>
    <w:lvl w:ilvl="3" w:tentative="0">
      <w:start w:val="1"/>
      <w:numFmt w:val="decimal"/>
      <w:suff w:val="space"/>
      <w:lvlText w:val="%1.%2.%3.%4"/>
      <w:lvlJc w:val="left"/>
      <w:rPr>
        <w:rFonts w:hint="eastAsia" w:cs="Times New Roman"/>
      </w:rPr>
    </w:lvl>
    <w:lvl w:ilvl="4" w:tentative="0">
      <w:start w:val="1"/>
      <w:numFmt w:val="decimal"/>
      <w:suff w:val="space"/>
      <w:lvlText w:val="%1.%2.%3.%4.%5"/>
      <w:lvlJc w:val="left"/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 w:cs="Times New Roman"/>
      </w:rPr>
    </w:lvl>
  </w:abstractNum>
  <w:abstractNum w:abstractNumId="26">
    <w:nsid w:val="05D02F17"/>
    <w:multiLevelType w:val="singleLevel"/>
    <w:tmpl w:val="05D02F17"/>
    <w:lvl w:ilvl="0" w:tentative="0">
      <w:start w:val="1"/>
      <w:numFmt w:val="decimal"/>
      <w:suff w:val="nothing"/>
      <w:lvlText w:val="%1）"/>
      <w:lvlJc w:val="left"/>
    </w:lvl>
  </w:abstractNum>
  <w:abstractNum w:abstractNumId="27">
    <w:nsid w:val="0816D745"/>
    <w:multiLevelType w:val="singleLevel"/>
    <w:tmpl w:val="0816D745"/>
    <w:lvl w:ilvl="0" w:tentative="0">
      <w:start w:val="1"/>
      <w:numFmt w:val="decimal"/>
      <w:suff w:val="nothing"/>
      <w:lvlText w:val="（%1）"/>
      <w:lvlJc w:val="left"/>
    </w:lvl>
  </w:abstractNum>
  <w:abstractNum w:abstractNumId="28">
    <w:nsid w:val="0C89A9CA"/>
    <w:multiLevelType w:val="singleLevel"/>
    <w:tmpl w:val="0C89A9CA"/>
    <w:lvl w:ilvl="0" w:tentative="0">
      <w:start w:val="1"/>
      <w:numFmt w:val="decimal"/>
      <w:suff w:val="nothing"/>
      <w:lvlText w:val="%1）"/>
      <w:lvlJc w:val="left"/>
    </w:lvl>
  </w:abstractNum>
  <w:abstractNum w:abstractNumId="29">
    <w:nsid w:val="12B29FDB"/>
    <w:multiLevelType w:val="singleLevel"/>
    <w:tmpl w:val="12B29FDB"/>
    <w:lvl w:ilvl="0" w:tentative="0">
      <w:start w:val="1"/>
      <w:numFmt w:val="decimal"/>
      <w:suff w:val="nothing"/>
      <w:lvlText w:val="%1）"/>
      <w:lvlJc w:val="left"/>
    </w:lvl>
  </w:abstractNum>
  <w:abstractNum w:abstractNumId="30">
    <w:nsid w:val="17138DAD"/>
    <w:multiLevelType w:val="singleLevel"/>
    <w:tmpl w:val="17138DAD"/>
    <w:lvl w:ilvl="0" w:tentative="0">
      <w:start w:val="1"/>
      <w:numFmt w:val="decimal"/>
      <w:suff w:val="nothing"/>
      <w:lvlText w:val="%1）"/>
      <w:lvlJc w:val="left"/>
    </w:lvl>
  </w:abstractNum>
  <w:abstractNum w:abstractNumId="31">
    <w:nsid w:val="190E9061"/>
    <w:multiLevelType w:val="singleLevel"/>
    <w:tmpl w:val="190E9061"/>
    <w:lvl w:ilvl="0" w:tentative="0">
      <w:start w:val="1"/>
      <w:numFmt w:val="decimal"/>
      <w:suff w:val="nothing"/>
      <w:lvlText w:val="%1）"/>
      <w:lvlJc w:val="left"/>
    </w:lvl>
  </w:abstractNum>
  <w:abstractNum w:abstractNumId="32">
    <w:nsid w:val="28697C40"/>
    <w:multiLevelType w:val="singleLevel"/>
    <w:tmpl w:val="28697C40"/>
    <w:lvl w:ilvl="0" w:tentative="0">
      <w:start w:val="1"/>
      <w:numFmt w:val="decimal"/>
      <w:suff w:val="nothing"/>
      <w:lvlText w:val="%1）"/>
      <w:lvlJc w:val="left"/>
    </w:lvl>
  </w:abstractNum>
  <w:abstractNum w:abstractNumId="33">
    <w:nsid w:val="3B91DAE5"/>
    <w:multiLevelType w:val="singleLevel"/>
    <w:tmpl w:val="3B91DAE5"/>
    <w:lvl w:ilvl="0" w:tentative="0">
      <w:start w:val="1"/>
      <w:numFmt w:val="decimal"/>
      <w:suff w:val="nothing"/>
      <w:lvlText w:val="%1）"/>
      <w:lvlJc w:val="left"/>
    </w:lvl>
  </w:abstractNum>
  <w:abstractNum w:abstractNumId="34">
    <w:nsid w:val="3D6DDB67"/>
    <w:multiLevelType w:val="singleLevel"/>
    <w:tmpl w:val="3D6DDB67"/>
    <w:lvl w:ilvl="0" w:tentative="0">
      <w:start w:val="1"/>
      <w:numFmt w:val="decimal"/>
      <w:suff w:val="nothing"/>
      <w:lvlText w:val="%1）"/>
      <w:lvlJc w:val="left"/>
    </w:lvl>
  </w:abstractNum>
  <w:abstractNum w:abstractNumId="35">
    <w:nsid w:val="3DC271F9"/>
    <w:multiLevelType w:val="singleLevel"/>
    <w:tmpl w:val="3DC271F9"/>
    <w:lvl w:ilvl="0" w:tentative="0">
      <w:start w:val="1"/>
      <w:numFmt w:val="decimal"/>
      <w:suff w:val="nothing"/>
      <w:lvlText w:val="%1）"/>
      <w:lvlJc w:val="left"/>
    </w:lvl>
  </w:abstractNum>
  <w:abstractNum w:abstractNumId="36">
    <w:nsid w:val="3DFA735D"/>
    <w:multiLevelType w:val="singleLevel"/>
    <w:tmpl w:val="3DFA735D"/>
    <w:lvl w:ilvl="0" w:tentative="0">
      <w:start w:val="1"/>
      <w:numFmt w:val="decimal"/>
      <w:suff w:val="nothing"/>
      <w:lvlText w:val="%1）"/>
      <w:lvlJc w:val="left"/>
    </w:lvl>
  </w:abstractNum>
  <w:abstractNum w:abstractNumId="37">
    <w:nsid w:val="3EEA3DF1"/>
    <w:multiLevelType w:val="singleLevel"/>
    <w:tmpl w:val="3EEA3DF1"/>
    <w:lvl w:ilvl="0" w:tentative="0">
      <w:start w:val="1"/>
      <w:numFmt w:val="decimal"/>
      <w:suff w:val="nothing"/>
      <w:lvlText w:val="%1）"/>
      <w:lvlJc w:val="left"/>
    </w:lvl>
  </w:abstractNum>
  <w:abstractNum w:abstractNumId="38">
    <w:nsid w:val="40421B23"/>
    <w:multiLevelType w:val="singleLevel"/>
    <w:tmpl w:val="40421B23"/>
    <w:lvl w:ilvl="0" w:tentative="0">
      <w:start w:val="1"/>
      <w:numFmt w:val="decimal"/>
      <w:suff w:val="nothing"/>
      <w:lvlText w:val="%1）"/>
      <w:lvlJc w:val="left"/>
    </w:lvl>
  </w:abstractNum>
  <w:abstractNum w:abstractNumId="39">
    <w:nsid w:val="486A48A5"/>
    <w:multiLevelType w:val="singleLevel"/>
    <w:tmpl w:val="486A48A5"/>
    <w:lvl w:ilvl="0" w:tentative="0">
      <w:start w:val="1"/>
      <w:numFmt w:val="decimal"/>
      <w:suff w:val="nothing"/>
      <w:lvlText w:val="%1、"/>
      <w:lvlJc w:val="left"/>
    </w:lvl>
  </w:abstractNum>
  <w:abstractNum w:abstractNumId="40">
    <w:nsid w:val="49FE08AB"/>
    <w:multiLevelType w:val="singleLevel"/>
    <w:tmpl w:val="49FE08AB"/>
    <w:lvl w:ilvl="0" w:tentative="0">
      <w:start w:val="1"/>
      <w:numFmt w:val="decimal"/>
      <w:suff w:val="nothing"/>
      <w:lvlText w:val="%1）"/>
      <w:lvlJc w:val="left"/>
    </w:lvl>
  </w:abstractNum>
  <w:abstractNum w:abstractNumId="41">
    <w:nsid w:val="4BC2D08E"/>
    <w:multiLevelType w:val="singleLevel"/>
    <w:tmpl w:val="4BC2D08E"/>
    <w:lvl w:ilvl="0" w:tentative="0">
      <w:start w:val="2"/>
      <w:numFmt w:val="decimal"/>
      <w:suff w:val="nothing"/>
      <w:lvlText w:val="（%1）"/>
      <w:lvlJc w:val="left"/>
    </w:lvl>
  </w:abstractNum>
  <w:abstractNum w:abstractNumId="42">
    <w:nsid w:val="4FA245D2"/>
    <w:multiLevelType w:val="multilevel"/>
    <w:tmpl w:val="4FA245D2"/>
    <w:lvl w:ilvl="0" w:tentative="0">
      <w:start w:val="1"/>
      <w:numFmt w:val="decimal"/>
      <w:isLgl/>
      <w:lvlText w:val="%1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1" w:tentative="0">
      <w:start w:val="1"/>
      <w:numFmt w:val="decimal"/>
      <w:isLgl/>
      <w:lvlText w:val="%1.%2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2" w:tentative="0">
      <w:start w:val="1"/>
      <w:numFmt w:val="decimal"/>
      <w:pStyle w:val="27"/>
      <w:isLgl/>
      <w:lvlText w:val="%1.%2.%3."/>
      <w:lvlJc w:val="left"/>
      <w:pPr>
        <w:tabs>
          <w:tab w:val="left" w:pos="0"/>
        </w:tabs>
        <w:ind w:left="0" w:firstLine="0"/>
      </w:pPr>
      <w:rPr>
        <w:rFonts w:hint="eastAsia" w:cs="Times New Roman"/>
      </w:rPr>
    </w:lvl>
    <w:lvl w:ilvl="3" w:tentative="0">
      <w:start w:val="1"/>
      <w:numFmt w:val="decimal"/>
      <w:pStyle w:val="30"/>
      <w:isLgl/>
      <w:lvlText w:val="%1.%2.%3.%4."/>
      <w:lvlJc w:val="left"/>
      <w:pPr>
        <w:tabs>
          <w:tab w:val="left" w:pos="0"/>
        </w:tabs>
        <w:ind w:left="0" w:firstLine="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hint="eastAsia" w:cs="Times New Roman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hint="eastAsia" w:cs="Times New Roman"/>
      </w:rPr>
    </w:lvl>
  </w:abstractNum>
  <w:abstractNum w:abstractNumId="43">
    <w:nsid w:val="512C501D"/>
    <w:multiLevelType w:val="singleLevel"/>
    <w:tmpl w:val="512C501D"/>
    <w:lvl w:ilvl="0" w:tentative="0">
      <w:start w:val="1"/>
      <w:numFmt w:val="decimal"/>
      <w:suff w:val="nothing"/>
      <w:lvlText w:val="%1）"/>
      <w:lvlJc w:val="left"/>
    </w:lvl>
  </w:abstractNum>
  <w:abstractNum w:abstractNumId="44">
    <w:nsid w:val="632B1224"/>
    <w:multiLevelType w:val="singleLevel"/>
    <w:tmpl w:val="632B1224"/>
    <w:lvl w:ilvl="0" w:tentative="0">
      <w:start w:val="1"/>
      <w:numFmt w:val="decimal"/>
      <w:suff w:val="nothing"/>
      <w:lvlText w:val="%1、"/>
      <w:lvlJc w:val="left"/>
    </w:lvl>
  </w:abstractNum>
  <w:abstractNum w:abstractNumId="45">
    <w:nsid w:val="64A373A7"/>
    <w:multiLevelType w:val="singleLevel"/>
    <w:tmpl w:val="64A373A7"/>
    <w:lvl w:ilvl="0" w:tentative="0">
      <w:start w:val="1"/>
      <w:numFmt w:val="decimal"/>
      <w:suff w:val="nothing"/>
      <w:lvlText w:val="%1）"/>
      <w:lvlJc w:val="left"/>
    </w:lvl>
  </w:abstractNum>
  <w:abstractNum w:abstractNumId="46">
    <w:nsid w:val="64BEB9F5"/>
    <w:multiLevelType w:val="singleLevel"/>
    <w:tmpl w:val="64BEB9F5"/>
    <w:lvl w:ilvl="0" w:tentative="0">
      <w:start w:val="1"/>
      <w:numFmt w:val="decimal"/>
      <w:suff w:val="nothing"/>
      <w:lvlText w:val="%1）"/>
      <w:lvlJc w:val="left"/>
    </w:lvl>
  </w:abstractNum>
  <w:abstractNum w:abstractNumId="47">
    <w:nsid w:val="670A3743"/>
    <w:multiLevelType w:val="singleLevel"/>
    <w:tmpl w:val="670A3743"/>
    <w:lvl w:ilvl="0" w:tentative="0">
      <w:start w:val="1"/>
      <w:numFmt w:val="decimal"/>
      <w:suff w:val="nothing"/>
      <w:lvlText w:val="%1）"/>
      <w:lvlJc w:val="left"/>
    </w:lvl>
  </w:abstractNum>
  <w:abstractNum w:abstractNumId="48">
    <w:nsid w:val="750DDB04"/>
    <w:multiLevelType w:val="singleLevel"/>
    <w:tmpl w:val="750DDB04"/>
    <w:lvl w:ilvl="0" w:tentative="0">
      <w:start w:val="1"/>
      <w:numFmt w:val="decimal"/>
      <w:suff w:val="nothing"/>
      <w:lvlText w:val="%1）"/>
      <w:lvlJc w:val="left"/>
    </w:lvl>
  </w:abstractNum>
  <w:abstractNum w:abstractNumId="49">
    <w:nsid w:val="7588CB50"/>
    <w:multiLevelType w:val="singleLevel"/>
    <w:tmpl w:val="7588CB50"/>
    <w:lvl w:ilvl="0" w:tentative="0">
      <w:start w:val="1"/>
      <w:numFmt w:val="decimal"/>
      <w:suff w:val="nothing"/>
      <w:lvlText w:val="%1）"/>
      <w:lvlJc w:val="left"/>
    </w:lvl>
  </w:abstractNum>
  <w:abstractNum w:abstractNumId="50">
    <w:nsid w:val="76540AB0"/>
    <w:multiLevelType w:val="singleLevel"/>
    <w:tmpl w:val="76540AB0"/>
    <w:lvl w:ilvl="0" w:tentative="0">
      <w:start w:val="1"/>
      <w:numFmt w:val="decimal"/>
      <w:suff w:val="nothing"/>
      <w:lvlText w:val="%1）"/>
      <w:lvlJc w:val="left"/>
    </w:lvl>
  </w:abstractNum>
  <w:abstractNum w:abstractNumId="51">
    <w:nsid w:val="7BA46F87"/>
    <w:multiLevelType w:val="singleLevel"/>
    <w:tmpl w:val="7BA46F87"/>
    <w:lvl w:ilvl="0" w:tentative="0">
      <w:start w:val="1"/>
      <w:numFmt w:val="decimal"/>
      <w:suff w:val="nothing"/>
      <w:lvlText w:val="%1）"/>
      <w:lvlJc w:val="left"/>
    </w:lvl>
  </w:abstractNum>
  <w:abstractNum w:abstractNumId="52">
    <w:nsid w:val="7F6E2D1C"/>
    <w:multiLevelType w:val="singleLevel"/>
    <w:tmpl w:val="7F6E2D1C"/>
    <w:lvl w:ilvl="0" w:tentative="0">
      <w:start w:val="8"/>
      <w:numFmt w:val="decimal"/>
      <w:suff w:val="nothing"/>
      <w:lvlText w:val="%1）"/>
      <w:lvlJc w:val="left"/>
      <w:pPr>
        <w:ind w:left="210" w:leftChars="0" w:firstLine="0" w:firstLineChars="0"/>
      </w:pPr>
    </w:lvl>
  </w:abstractNum>
  <w:num w:numId="1">
    <w:abstractNumId w:val="42"/>
  </w:num>
  <w:num w:numId="2">
    <w:abstractNumId w:val="25"/>
  </w:num>
  <w:num w:numId="3">
    <w:abstractNumId w:val="39"/>
  </w:num>
  <w:num w:numId="4">
    <w:abstractNumId w:val="12"/>
  </w:num>
  <w:num w:numId="5">
    <w:abstractNumId w:val="26"/>
  </w:num>
  <w:num w:numId="6">
    <w:abstractNumId w:val="4"/>
  </w:num>
  <w:num w:numId="7">
    <w:abstractNumId w:val="31"/>
  </w:num>
  <w:num w:numId="8">
    <w:abstractNumId w:val="8"/>
  </w:num>
  <w:num w:numId="9">
    <w:abstractNumId w:val="17"/>
  </w:num>
  <w:num w:numId="10">
    <w:abstractNumId w:val="43"/>
  </w:num>
  <w:num w:numId="11">
    <w:abstractNumId w:val="34"/>
  </w:num>
  <w:num w:numId="12">
    <w:abstractNumId w:val="28"/>
  </w:num>
  <w:num w:numId="13">
    <w:abstractNumId w:val="7"/>
  </w:num>
  <w:num w:numId="14">
    <w:abstractNumId w:val="50"/>
  </w:num>
  <w:num w:numId="15">
    <w:abstractNumId w:val="49"/>
  </w:num>
  <w:num w:numId="16">
    <w:abstractNumId w:val="6"/>
  </w:num>
  <w:num w:numId="17">
    <w:abstractNumId w:val="40"/>
  </w:num>
  <w:num w:numId="18">
    <w:abstractNumId w:val="22"/>
  </w:num>
  <w:num w:numId="19">
    <w:abstractNumId w:val="18"/>
  </w:num>
  <w:num w:numId="20">
    <w:abstractNumId w:val="14"/>
  </w:num>
  <w:num w:numId="21">
    <w:abstractNumId w:val="24"/>
  </w:num>
  <w:num w:numId="22">
    <w:abstractNumId w:val="15"/>
  </w:num>
  <w:num w:numId="23">
    <w:abstractNumId w:val="1"/>
  </w:num>
  <w:num w:numId="24">
    <w:abstractNumId w:val="38"/>
  </w:num>
  <w:num w:numId="25">
    <w:abstractNumId w:val="21"/>
  </w:num>
  <w:num w:numId="26">
    <w:abstractNumId w:val="48"/>
  </w:num>
  <w:num w:numId="27">
    <w:abstractNumId w:val="35"/>
  </w:num>
  <w:num w:numId="28">
    <w:abstractNumId w:val="23"/>
  </w:num>
  <w:num w:numId="29">
    <w:abstractNumId w:val="16"/>
  </w:num>
  <w:num w:numId="30">
    <w:abstractNumId w:val="10"/>
  </w:num>
  <w:num w:numId="31">
    <w:abstractNumId w:val="19"/>
  </w:num>
  <w:num w:numId="32">
    <w:abstractNumId w:val="46"/>
  </w:num>
  <w:num w:numId="33">
    <w:abstractNumId w:val="44"/>
  </w:num>
  <w:num w:numId="34">
    <w:abstractNumId w:val="27"/>
  </w:num>
  <w:num w:numId="35">
    <w:abstractNumId w:val="41"/>
  </w:num>
  <w:num w:numId="36">
    <w:abstractNumId w:val="9"/>
  </w:num>
  <w:num w:numId="37">
    <w:abstractNumId w:val="0"/>
  </w:num>
  <w:num w:numId="38">
    <w:abstractNumId w:val="47"/>
  </w:num>
  <w:num w:numId="39">
    <w:abstractNumId w:val="32"/>
  </w:num>
  <w:num w:numId="40">
    <w:abstractNumId w:val="37"/>
  </w:num>
  <w:num w:numId="41">
    <w:abstractNumId w:val="52"/>
  </w:num>
  <w:num w:numId="42">
    <w:abstractNumId w:val="33"/>
  </w:num>
  <w:num w:numId="43">
    <w:abstractNumId w:val="3"/>
  </w:num>
  <w:num w:numId="44">
    <w:abstractNumId w:val="20"/>
  </w:num>
  <w:num w:numId="45">
    <w:abstractNumId w:val="11"/>
  </w:num>
  <w:num w:numId="46">
    <w:abstractNumId w:val="30"/>
  </w:num>
  <w:num w:numId="47">
    <w:abstractNumId w:val="45"/>
  </w:num>
  <w:num w:numId="48">
    <w:abstractNumId w:val="13"/>
  </w:num>
  <w:num w:numId="49">
    <w:abstractNumId w:val="2"/>
  </w:num>
  <w:num w:numId="50">
    <w:abstractNumId w:val="51"/>
  </w:num>
  <w:num w:numId="51">
    <w:abstractNumId w:val="29"/>
  </w:num>
  <w:num w:numId="52">
    <w:abstractNumId w:val="36"/>
  </w:num>
  <w:num w:numId="53">
    <w:abstractNumId w:val="5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istrator">
    <w15:presenceInfo w15:providerId="None" w15:userId="Administrator"/>
  </w15:person>
  <w15:person w15:author="hhong">
    <w15:presenceInfo w15:providerId="WPS Office" w15:userId="369379168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Q2NDUxZmNiNDlkYTMxZDk0MDYyZGNjNjk0YmMwN2MifQ=="/>
  </w:docVars>
  <w:rsids>
    <w:rsidRoot w:val="00172A27"/>
    <w:rsid w:val="000072ED"/>
    <w:rsid w:val="0001326A"/>
    <w:rsid w:val="00013382"/>
    <w:rsid w:val="00017FAC"/>
    <w:rsid w:val="00021233"/>
    <w:rsid w:val="00024D1A"/>
    <w:rsid w:val="000273CC"/>
    <w:rsid w:val="00033E40"/>
    <w:rsid w:val="000346B7"/>
    <w:rsid w:val="00035217"/>
    <w:rsid w:val="00043144"/>
    <w:rsid w:val="000466D7"/>
    <w:rsid w:val="00046C74"/>
    <w:rsid w:val="000550EB"/>
    <w:rsid w:val="00060467"/>
    <w:rsid w:val="00063296"/>
    <w:rsid w:val="000706C3"/>
    <w:rsid w:val="00076336"/>
    <w:rsid w:val="000847A5"/>
    <w:rsid w:val="000979BE"/>
    <w:rsid w:val="000A4EB9"/>
    <w:rsid w:val="000B2003"/>
    <w:rsid w:val="000B5A02"/>
    <w:rsid w:val="000C30BA"/>
    <w:rsid w:val="000C62BA"/>
    <w:rsid w:val="000D04D6"/>
    <w:rsid w:val="000D0C79"/>
    <w:rsid w:val="000D67C3"/>
    <w:rsid w:val="000E5D71"/>
    <w:rsid w:val="000E7474"/>
    <w:rsid w:val="000F2FD2"/>
    <w:rsid w:val="000F4E55"/>
    <w:rsid w:val="00101ECD"/>
    <w:rsid w:val="00104DC0"/>
    <w:rsid w:val="001113BD"/>
    <w:rsid w:val="00122075"/>
    <w:rsid w:val="00142600"/>
    <w:rsid w:val="00145E1A"/>
    <w:rsid w:val="0014788B"/>
    <w:rsid w:val="0014793D"/>
    <w:rsid w:val="001507CE"/>
    <w:rsid w:val="00150EAD"/>
    <w:rsid w:val="00154C9A"/>
    <w:rsid w:val="00155351"/>
    <w:rsid w:val="00164106"/>
    <w:rsid w:val="00167DA2"/>
    <w:rsid w:val="001708DF"/>
    <w:rsid w:val="00173F5D"/>
    <w:rsid w:val="001808BB"/>
    <w:rsid w:val="00180978"/>
    <w:rsid w:val="00182840"/>
    <w:rsid w:val="00183563"/>
    <w:rsid w:val="00185B50"/>
    <w:rsid w:val="001861EE"/>
    <w:rsid w:val="0019051A"/>
    <w:rsid w:val="00192240"/>
    <w:rsid w:val="001927AE"/>
    <w:rsid w:val="001A0448"/>
    <w:rsid w:val="001A052A"/>
    <w:rsid w:val="001B5F27"/>
    <w:rsid w:val="001B63DE"/>
    <w:rsid w:val="001C4415"/>
    <w:rsid w:val="001E5B6E"/>
    <w:rsid w:val="0022369A"/>
    <w:rsid w:val="00225B3D"/>
    <w:rsid w:val="002308A0"/>
    <w:rsid w:val="00237A6E"/>
    <w:rsid w:val="00245E6F"/>
    <w:rsid w:val="00252170"/>
    <w:rsid w:val="00252C06"/>
    <w:rsid w:val="00260007"/>
    <w:rsid w:val="00261D4A"/>
    <w:rsid w:val="002624DE"/>
    <w:rsid w:val="002636D2"/>
    <w:rsid w:val="002664AA"/>
    <w:rsid w:val="002776C2"/>
    <w:rsid w:val="002877B2"/>
    <w:rsid w:val="00292BAB"/>
    <w:rsid w:val="00294539"/>
    <w:rsid w:val="002959A8"/>
    <w:rsid w:val="002A0709"/>
    <w:rsid w:val="002A0CDC"/>
    <w:rsid w:val="002A1208"/>
    <w:rsid w:val="002A67D1"/>
    <w:rsid w:val="002B779D"/>
    <w:rsid w:val="002D20C0"/>
    <w:rsid w:val="002E0A46"/>
    <w:rsid w:val="002E2BBF"/>
    <w:rsid w:val="002F19FC"/>
    <w:rsid w:val="002F2A48"/>
    <w:rsid w:val="002F3732"/>
    <w:rsid w:val="002F421F"/>
    <w:rsid w:val="002F5D54"/>
    <w:rsid w:val="002F66D9"/>
    <w:rsid w:val="002F689A"/>
    <w:rsid w:val="00301472"/>
    <w:rsid w:val="00301822"/>
    <w:rsid w:val="003057F4"/>
    <w:rsid w:val="00317473"/>
    <w:rsid w:val="00317712"/>
    <w:rsid w:val="00317FA1"/>
    <w:rsid w:val="003310AB"/>
    <w:rsid w:val="003319B6"/>
    <w:rsid w:val="00333782"/>
    <w:rsid w:val="003350FF"/>
    <w:rsid w:val="00337586"/>
    <w:rsid w:val="003442AE"/>
    <w:rsid w:val="00344ACF"/>
    <w:rsid w:val="00360E24"/>
    <w:rsid w:val="003614FB"/>
    <w:rsid w:val="0036687D"/>
    <w:rsid w:val="00386051"/>
    <w:rsid w:val="0038655B"/>
    <w:rsid w:val="0039008F"/>
    <w:rsid w:val="003941BC"/>
    <w:rsid w:val="00395885"/>
    <w:rsid w:val="003A4DB8"/>
    <w:rsid w:val="003A5767"/>
    <w:rsid w:val="003A6A9B"/>
    <w:rsid w:val="003B43BA"/>
    <w:rsid w:val="003B6D8F"/>
    <w:rsid w:val="003C13C9"/>
    <w:rsid w:val="003C425D"/>
    <w:rsid w:val="003C4CED"/>
    <w:rsid w:val="003C51CB"/>
    <w:rsid w:val="003C5A6F"/>
    <w:rsid w:val="003D252F"/>
    <w:rsid w:val="003E430C"/>
    <w:rsid w:val="003F3057"/>
    <w:rsid w:val="004127E1"/>
    <w:rsid w:val="00413463"/>
    <w:rsid w:val="004166BA"/>
    <w:rsid w:val="004257ED"/>
    <w:rsid w:val="00426B8A"/>
    <w:rsid w:val="00436E51"/>
    <w:rsid w:val="00440CE8"/>
    <w:rsid w:val="0044769D"/>
    <w:rsid w:val="004501D5"/>
    <w:rsid w:val="0045236C"/>
    <w:rsid w:val="00453A53"/>
    <w:rsid w:val="0046375D"/>
    <w:rsid w:val="00473026"/>
    <w:rsid w:val="00477026"/>
    <w:rsid w:val="00482D37"/>
    <w:rsid w:val="0048728C"/>
    <w:rsid w:val="00490B57"/>
    <w:rsid w:val="004928F2"/>
    <w:rsid w:val="00495AB6"/>
    <w:rsid w:val="004A0739"/>
    <w:rsid w:val="004A2165"/>
    <w:rsid w:val="004A6089"/>
    <w:rsid w:val="004A65EA"/>
    <w:rsid w:val="004B555A"/>
    <w:rsid w:val="004C2D26"/>
    <w:rsid w:val="004C6A4A"/>
    <w:rsid w:val="004D5D5D"/>
    <w:rsid w:val="004D5E4C"/>
    <w:rsid w:val="004D6D49"/>
    <w:rsid w:val="004F0206"/>
    <w:rsid w:val="004F396D"/>
    <w:rsid w:val="004F525D"/>
    <w:rsid w:val="004F5617"/>
    <w:rsid w:val="00500E29"/>
    <w:rsid w:val="00502898"/>
    <w:rsid w:val="00504050"/>
    <w:rsid w:val="005060C4"/>
    <w:rsid w:val="00506C05"/>
    <w:rsid w:val="00512ABF"/>
    <w:rsid w:val="005169FA"/>
    <w:rsid w:val="00520263"/>
    <w:rsid w:val="00523278"/>
    <w:rsid w:val="0052649C"/>
    <w:rsid w:val="00526B58"/>
    <w:rsid w:val="00527A06"/>
    <w:rsid w:val="005329B0"/>
    <w:rsid w:val="005353C5"/>
    <w:rsid w:val="0055658B"/>
    <w:rsid w:val="0056594F"/>
    <w:rsid w:val="00572939"/>
    <w:rsid w:val="00572AF2"/>
    <w:rsid w:val="005737EE"/>
    <w:rsid w:val="005745B6"/>
    <w:rsid w:val="00580471"/>
    <w:rsid w:val="0058250C"/>
    <w:rsid w:val="00583EFF"/>
    <w:rsid w:val="00585719"/>
    <w:rsid w:val="00586FF5"/>
    <w:rsid w:val="00594015"/>
    <w:rsid w:val="00594FE8"/>
    <w:rsid w:val="0059525A"/>
    <w:rsid w:val="005B10EE"/>
    <w:rsid w:val="005B2F05"/>
    <w:rsid w:val="005B5E07"/>
    <w:rsid w:val="005B7B86"/>
    <w:rsid w:val="005C3F6F"/>
    <w:rsid w:val="005C523B"/>
    <w:rsid w:val="005D0F5F"/>
    <w:rsid w:val="005D14FF"/>
    <w:rsid w:val="005E35FE"/>
    <w:rsid w:val="005F27A0"/>
    <w:rsid w:val="005F7147"/>
    <w:rsid w:val="0060083B"/>
    <w:rsid w:val="0060093E"/>
    <w:rsid w:val="00600A4E"/>
    <w:rsid w:val="006012F8"/>
    <w:rsid w:val="00601B30"/>
    <w:rsid w:val="00611671"/>
    <w:rsid w:val="00616D3E"/>
    <w:rsid w:val="00621AA2"/>
    <w:rsid w:val="00621D98"/>
    <w:rsid w:val="00630141"/>
    <w:rsid w:val="0063650C"/>
    <w:rsid w:val="00636D8A"/>
    <w:rsid w:val="00642CF5"/>
    <w:rsid w:val="00643BE3"/>
    <w:rsid w:val="00647523"/>
    <w:rsid w:val="0065072F"/>
    <w:rsid w:val="0065489C"/>
    <w:rsid w:val="00661709"/>
    <w:rsid w:val="00663209"/>
    <w:rsid w:val="006669F3"/>
    <w:rsid w:val="006679E5"/>
    <w:rsid w:val="00671117"/>
    <w:rsid w:val="00675E32"/>
    <w:rsid w:val="00682252"/>
    <w:rsid w:val="006846E8"/>
    <w:rsid w:val="0068798E"/>
    <w:rsid w:val="00693778"/>
    <w:rsid w:val="00697C67"/>
    <w:rsid w:val="006A70C3"/>
    <w:rsid w:val="006A77C9"/>
    <w:rsid w:val="006B02B0"/>
    <w:rsid w:val="006B0FD1"/>
    <w:rsid w:val="006B623E"/>
    <w:rsid w:val="006B6305"/>
    <w:rsid w:val="006B6F48"/>
    <w:rsid w:val="006C7276"/>
    <w:rsid w:val="006E18DC"/>
    <w:rsid w:val="006E73CE"/>
    <w:rsid w:val="006E7589"/>
    <w:rsid w:val="006E782B"/>
    <w:rsid w:val="006F4871"/>
    <w:rsid w:val="006F63DA"/>
    <w:rsid w:val="00707D35"/>
    <w:rsid w:val="00711F7E"/>
    <w:rsid w:val="00713EA7"/>
    <w:rsid w:val="00727ABD"/>
    <w:rsid w:val="007346F2"/>
    <w:rsid w:val="00734BBA"/>
    <w:rsid w:val="00736837"/>
    <w:rsid w:val="007378EF"/>
    <w:rsid w:val="007426C0"/>
    <w:rsid w:val="00745346"/>
    <w:rsid w:val="0074758B"/>
    <w:rsid w:val="00747DF3"/>
    <w:rsid w:val="00750054"/>
    <w:rsid w:val="00751366"/>
    <w:rsid w:val="00761686"/>
    <w:rsid w:val="00763BBB"/>
    <w:rsid w:val="007643A7"/>
    <w:rsid w:val="0076689D"/>
    <w:rsid w:val="00770D46"/>
    <w:rsid w:val="00773916"/>
    <w:rsid w:val="00774582"/>
    <w:rsid w:val="00774AC1"/>
    <w:rsid w:val="00775710"/>
    <w:rsid w:val="0077659E"/>
    <w:rsid w:val="0078025D"/>
    <w:rsid w:val="00780418"/>
    <w:rsid w:val="0078058D"/>
    <w:rsid w:val="00785F75"/>
    <w:rsid w:val="0078711B"/>
    <w:rsid w:val="007938A6"/>
    <w:rsid w:val="00793F51"/>
    <w:rsid w:val="00794C52"/>
    <w:rsid w:val="0079568E"/>
    <w:rsid w:val="00797C85"/>
    <w:rsid w:val="007A3331"/>
    <w:rsid w:val="007B1D28"/>
    <w:rsid w:val="007B4AAD"/>
    <w:rsid w:val="007C044D"/>
    <w:rsid w:val="007C14DF"/>
    <w:rsid w:val="007D478C"/>
    <w:rsid w:val="007E12CF"/>
    <w:rsid w:val="007E622C"/>
    <w:rsid w:val="007E72A9"/>
    <w:rsid w:val="007E7411"/>
    <w:rsid w:val="007F07A7"/>
    <w:rsid w:val="008010BA"/>
    <w:rsid w:val="0080472A"/>
    <w:rsid w:val="008074EA"/>
    <w:rsid w:val="008120E9"/>
    <w:rsid w:val="008124D6"/>
    <w:rsid w:val="008126EF"/>
    <w:rsid w:val="008128AC"/>
    <w:rsid w:val="0081794B"/>
    <w:rsid w:val="00823CCE"/>
    <w:rsid w:val="008250C5"/>
    <w:rsid w:val="00830760"/>
    <w:rsid w:val="0083498B"/>
    <w:rsid w:val="00840F2C"/>
    <w:rsid w:val="0084121E"/>
    <w:rsid w:val="008436AC"/>
    <w:rsid w:val="008449D5"/>
    <w:rsid w:val="00846033"/>
    <w:rsid w:val="0085094A"/>
    <w:rsid w:val="00860304"/>
    <w:rsid w:val="00870950"/>
    <w:rsid w:val="0087362F"/>
    <w:rsid w:val="008744ED"/>
    <w:rsid w:val="00877149"/>
    <w:rsid w:val="00880ED2"/>
    <w:rsid w:val="00883404"/>
    <w:rsid w:val="00884799"/>
    <w:rsid w:val="00885907"/>
    <w:rsid w:val="0089189B"/>
    <w:rsid w:val="008A00B5"/>
    <w:rsid w:val="008A146C"/>
    <w:rsid w:val="008A7CDE"/>
    <w:rsid w:val="008B4C48"/>
    <w:rsid w:val="008B6AF5"/>
    <w:rsid w:val="008D08D6"/>
    <w:rsid w:val="008D518C"/>
    <w:rsid w:val="008E0876"/>
    <w:rsid w:val="008E2ECE"/>
    <w:rsid w:val="008E50B1"/>
    <w:rsid w:val="008F127C"/>
    <w:rsid w:val="008F1ED7"/>
    <w:rsid w:val="008F7045"/>
    <w:rsid w:val="00903D9C"/>
    <w:rsid w:val="00912949"/>
    <w:rsid w:val="00915357"/>
    <w:rsid w:val="0091681E"/>
    <w:rsid w:val="00926F1A"/>
    <w:rsid w:val="00932059"/>
    <w:rsid w:val="00944182"/>
    <w:rsid w:val="00951FEE"/>
    <w:rsid w:val="00953B74"/>
    <w:rsid w:val="0095587F"/>
    <w:rsid w:val="00965694"/>
    <w:rsid w:val="009664C9"/>
    <w:rsid w:val="00971294"/>
    <w:rsid w:val="00972E41"/>
    <w:rsid w:val="009746CC"/>
    <w:rsid w:val="00974812"/>
    <w:rsid w:val="00985EE9"/>
    <w:rsid w:val="0099243E"/>
    <w:rsid w:val="00993F06"/>
    <w:rsid w:val="00995787"/>
    <w:rsid w:val="00997D30"/>
    <w:rsid w:val="009A3233"/>
    <w:rsid w:val="009A7605"/>
    <w:rsid w:val="009B2231"/>
    <w:rsid w:val="009B3F3A"/>
    <w:rsid w:val="009B4A2F"/>
    <w:rsid w:val="009B7515"/>
    <w:rsid w:val="009C06C8"/>
    <w:rsid w:val="009C0E53"/>
    <w:rsid w:val="009C512B"/>
    <w:rsid w:val="009C6CB7"/>
    <w:rsid w:val="009D3549"/>
    <w:rsid w:val="009D73B6"/>
    <w:rsid w:val="009E3F85"/>
    <w:rsid w:val="009E44D0"/>
    <w:rsid w:val="009E46A6"/>
    <w:rsid w:val="009E70F5"/>
    <w:rsid w:val="009F21BE"/>
    <w:rsid w:val="009F4EDD"/>
    <w:rsid w:val="009F7AA1"/>
    <w:rsid w:val="00A00C69"/>
    <w:rsid w:val="00A071E0"/>
    <w:rsid w:val="00A13615"/>
    <w:rsid w:val="00A143EA"/>
    <w:rsid w:val="00A22836"/>
    <w:rsid w:val="00A238F6"/>
    <w:rsid w:val="00A364B9"/>
    <w:rsid w:val="00A52096"/>
    <w:rsid w:val="00A57A7D"/>
    <w:rsid w:val="00A66049"/>
    <w:rsid w:val="00A66CC7"/>
    <w:rsid w:val="00A67CF0"/>
    <w:rsid w:val="00A82F7D"/>
    <w:rsid w:val="00A85DEE"/>
    <w:rsid w:val="00A9241C"/>
    <w:rsid w:val="00A93885"/>
    <w:rsid w:val="00AA3FFD"/>
    <w:rsid w:val="00AA785C"/>
    <w:rsid w:val="00AA7F59"/>
    <w:rsid w:val="00AC2C2B"/>
    <w:rsid w:val="00AC59C6"/>
    <w:rsid w:val="00AD4183"/>
    <w:rsid w:val="00AF0D17"/>
    <w:rsid w:val="00AF0DF0"/>
    <w:rsid w:val="00AF387B"/>
    <w:rsid w:val="00AF3DDB"/>
    <w:rsid w:val="00B05642"/>
    <w:rsid w:val="00B077D1"/>
    <w:rsid w:val="00B100EE"/>
    <w:rsid w:val="00B106CC"/>
    <w:rsid w:val="00B13B2E"/>
    <w:rsid w:val="00B155A2"/>
    <w:rsid w:val="00B25FCE"/>
    <w:rsid w:val="00B31A23"/>
    <w:rsid w:val="00B37311"/>
    <w:rsid w:val="00B42BBB"/>
    <w:rsid w:val="00B478F7"/>
    <w:rsid w:val="00B50CEE"/>
    <w:rsid w:val="00B61D2A"/>
    <w:rsid w:val="00B6564B"/>
    <w:rsid w:val="00B70779"/>
    <w:rsid w:val="00B73CE0"/>
    <w:rsid w:val="00B801C6"/>
    <w:rsid w:val="00B80488"/>
    <w:rsid w:val="00B838B2"/>
    <w:rsid w:val="00B86CEA"/>
    <w:rsid w:val="00B87CCB"/>
    <w:rsid w:val="00B87FC5"/>
    <w:rsid w:val="00B92AE8"/>
    <w:rsid w:val="00BB289C"/>
    <w:rsid w:val="00BB3261"/>
    <w:rsid w:val="00BB6DD4"/>
    <w:rsid w:val="00BB7A3A"/>
    <w:rsid w:val="00BC5DBD"/>
    <w:rsid w:val="00BC5E15"/>
    <w:rsid w:val="00BD3389"/>
    <w:rsid w:val="00BE16FD"/>
    <w:rsid w:val="00BE32F3"/>
    <w:rsid w:val="00BE6A52"/>
    <w:rsid w:val="00C008DA"/>
    <w:rsid w:val="00C018D0"/>
    <w:rsid w:val="00C05175"/>
    <w:rsid w:val="00C16F90"/>
    <w:rsid w:val="00C23DB3"/>
    <w:rsid w:val="00C2453F"/>
    <w:rsid w:val="00C255B9"/>
    <w:rsid w:val="00C351DB"/>
    <w:rsid w:val="00C405E8"/>
    <w:rsid w:val="00C43F64"/>
    <w:rsid w:val="00C46963"/>
    <w:rsid w:val="00C6113B"/>
    <w:rsid w:val="00C663F9"/>
    <w:rsid w:val="00C7698F"/>
    <w:rsid w:val="00C81A04"/>
    <w:rsid w:val="00C855FE"/>
    <w:rsid w:val="00C91184"/>
    <w:rsid w:val="00C969EF"/>
    <w:rsid w:val="00C97CF6"/>
    <w:rsid w:val="00C97FC0"/>
    <w:rsid w:val="00CA6731"/>
    <w:rsid w:val="00CB2620"/>
    <w:rsid w:val="00CB27D7"/>
    <w:rsid w:val="00CB3690"/>
    <w:rsid w:val="00CC13E9"/>
    <w:rsid w:val="00CC44DC"/>
    <w:rsid w:val="00CC7466"/>
    <w:rsid w:val="00CC7C50"/>
    <w:rsid w:val="00CD262A"/>
    <w:rsid w:val="00CD2A36"/>
    <w:rsid w:val="00CD3536"/>
    <w:rsid w:val="00CE46BA"/>
    <w:rsid w:val="00D0526F"/>
    <w:rsid w:val="00D07F51"/>
    <w:rsid w:val="00D12DCD"/>
    <w:rsid w:val="00D153D0"/>
    <w:rsid w:val="00D21ADC"/>
    <w:rsid w:val="00D35AAE"/>
    <w:rsid w:val="00D40AA4"/>
    <w:rsid w:val="00D43D5D"/>
    <w:rsid w:val="00D45525"/>
    <w:rsid w:val="00D4628C"/>
    <w:rsid w:val="00D50C61"/>
    <w:rsid w:val="00D52CFF"/>
    <w:rsid w:val="00D57276"/>
    <w:rsid w:val="00D60A13"/>
    <w:rsid w:val="00D62E38"/>
    <w:rsid w:val="00D64FF4"/>
    <w:rsid w:val="00D65311"/>
    <w:rsid w:val="00D66757"/>
    <w:rsid w:val="00D70859"/>
    <w:rsid w:val="00D72607"/>
    <w:rsid w:val="00D73A96"/>
    <w:rsid w:val="00DA3A4A"/>
    <w:rsid w:val="00DB000E"/>
    <w:rsid w:val="00DC2BD9"/>
    <w:rsid w:val="00DD45AC"/>
    <w:rsid w:val="00DD76E8"/>
    <w:rsid w:val="00DE3B2A"/>
    <w:rsid w:val="00DE479B"/>
    <w:rsid w:val="00DE5D18"/>
    <w:rsid w:val="00DE6C1F"/>
    <w:rsid w:val="00DF52B3"/>
    <w:rsid w:val="00DF6B49"/>
    <w:rsid w:val="00DF7ACA"/>
    <w:rsid w:val="00E04570"/>
    <w:rsid w:val="00E12795"/>
    <w:rsid w:val="00E13427"/>
    <w:rsid w:val="00E15E09"/>
    <w:rsid w:val="00E26FCE"/>
    <w:rsid w:val="00E33E06"/>
    <w:rsid w:val="00E40C09"/>
    <w:rsid w:val="00E41EEB"/>
    <w:rsid w:val="00E4493A"/>
    <w:rsid w:val="00E514D8"/>
    <w:rsid w:val="00E54293"/>
    <w:rsid w:val="00E56326"/>
    <w:rsid w:val="00E607C6"/>
    <w:rsid w:val="00E74A06"/>
    <w:rsid w:val="00E74D3B"/>
    <w:rsid w:val="00E76D9C"/>
    <w:rsid w:val="00E84B8A"/>
    <w:rsid w:val="00E91D43"/>
    <w:rsid w:val="00E92BF0"/>
    <w:rsid w:val="00E96182"/>
    <w:rsid w:val="00EA1B1F"/>
    <w:rsid w:val="00EA64EE"/>
    <w:rsid w:val="00EA73AE"/>
    <w:rsid w:val="00EB4EDA"/>
    <w:rsid w:val="00EC01A0"/>
    <w:rsid w:val="00ED26B2"/>
    <w:rsid w:val="00ED3BD8"/>
    <w:rsid w:val="00ED5BCF"/>
    <w:rsid w:val="00EF1A33"/>
    <w:rsid w:val="00EF5466"/>
    <w:rsid w:val="00F0783A"/>
    <w:rsid w:val="00F14302"/>
    <w:rsid w:val="00F15047"/>
    <w:rsid w:val="00F17895"/>
    <w:rsid w:val="00F3635F"/>
    <w:rsid w:val="00F419FF"/>
    <w:rsid w:val="00F46AA8"/>
    <w:rsid w:val="00F50804"/>
    <w:rsid w:val="00F532CC"/>
    <w:rsid w:val="00F53FAC"/>
    <w:rsid w:val="00F54582"/>
    <w:rsid w:val="00F57723"/>
    <w:rsid w:val="00F6788C"/>
    <w:rsid w:val="00F72589"/>
    <w:rsid w:val="00F768FF"/>
    <w:rsid w:val="00F83E4E"/>
    <w:rsid w:val="00F91E16"/>
    <w:rsid w:val="00F94D61"/>
    <w:rsid w:val="00F96BC7"/>
    <w:rsid w:val="00F97D17"/>
    <w:rsid w:val="00FA10C2"/>
    <w:rsid w:val="00FA1598"/>
    <w:rsid w:val="00FA673A"/>
    <w:rsid w:val="00FB7BA9"/>
    <w:rsid w:val="00FC139E"/>
    <w:rsid w:val="00FC69F7"/>
    <w:rsid w:val="00FC798D"/>
    <w:rsid w:val="00FD00D8"/>
    <w:rsid w:val="00FD1CC2"/>
    <w:rsid w:val="00FF0AA7"/>
    <w:rsid w:val="00FF13BD"/>
    <w:rsid w:val="00FF17F0"/>
    <w:rsid w:val="00FF2FFE"/>
    <w:rsid w:val="0103164E"/>
    <w:rsid w:val="010D6FE0"/>
    <w:rsid w:val="01116B64"/>
    <w:rsid w:val="0116052D"/>
    <w:rsid w:val="01181ADE"/>
    <w:rsid w:val="011A0AAF"/>
    <w:rsid w:val="012049FC"/>
    <w:rsid w:val="01482C53"/>
    <w:rsid w:val="01483505"/>
    <w:rsid w:val="015027F5"/>
    <w:rsid w:val="01536294"/>
    <w:rsid w:val="01541EA9"/>
    <w:rsid w:val="016245C6"/>
    <w:rsid w:val="016814B1"/>
    <w:rsid w:val="01687703"/>
    <w:rsid w:val="017B11E4"/>
    <w:rsid w:val="017C4E3A"/>
    <w:rsid w:val="018207C5"/>
    <w:rsid w:val="0182354D"/>
    <w:rsid w:val="018502B5"/>
    <w:rsid w:val="018A7679"/>
    <w:rsid w:val="018F6A3E"/>
    <w:rsid w:val="019422A6"/>
    <w:rsid w:val="01A92016"/>
    <w:rsid w:val="01AE3368"/>
    <w:rsid w:val="01B6221C"/>
    <w:rsid w:val="01B642E0"/>
    <w:rsid w:val="01BD7A4F"/>
    <w:rsid w:val="01C20BC1"/>
    <w:rsid w:val="01CB5A82"/>
    <w:rsid w:val="01CD7566"/>
    <w:rsid w:val="01D628BE"/>
    <w:rsid w:val="01D65AE0"/>
    <w:rsid w:val="01D86637"/>
    <w:rsid w:val="01DD0536"/>
    <w:rsid w:val="01E01D0E"/>
    <w:rsid w:val="01E847E5"/>
    <w:rsid w:val="01ED7E4A"/>
    <w:rsid w:val="01EE7C08"/>
    <w:rsid w:val="01F64D0F"/>
    <w:rsid w:val="01F951FB"/>
    <w:rsid w:val="01FA43F3"/>
    <w:rsid w:val="01FB40D3"/>
    <w:rsid w:val="02095AB2"/>
    <w:rsid w:val="021135CD"/>
    <w:rsid w:val="021A09FD"/>
    <w:rsid w:val="021D673F"/>
    <w:rsid w:val="022662F6"/>
    <w:rsid w:val="022A6766"/>
    <w:rsid w:val="022B38C9"/>
    <w:rsid w:val="023B17BB"/>
    <w:rsid w:val="023D0E9C"/>
    <w:rsid w:val="02405F8A"/>
    <w:rsid w:val="024A0BB7"/>
    <w:rsid w:val="024A32BB"/>
    <w:rsid w:val="0256577C"/>
    <w:rsid w:val="025C3A7D"/>
    <w:rsid w:val="026143C3"/>
    <w:rsid w:val="026305F6"/>
    <w:rsid w:val="02691222"/>
    <w:rsid w:val="02757043"/>
    <w:rsid w:val="02795015"/>
    <w:rsid w:val="027B355A"/>
    <w:rsid w:val="0281090A"/>
    <w:rsid w:val="0282364B"/>
    <w:rsid w:val="02845B74"/>
    <w:rsid w:val="029F5D4C"/>
    <w:rsid w:val="02A36C44"/>
    <w:rsid w:val="02A76009"/>
    <w:rsid w:val="02A7799F"/>
    <w:rsid w:val="02A8690E"/>
    <w:rsid w:val="02B0310F"/>
    <w:rsid w:val="02B250DA"/>
    <w:rsid w:val="02B524D4"/>
    <w:rsid w:val="02B95898"/>
    <w:rsid w:val="02BA5D3C"/>
    <w:rsid w:val="02C173C0"/>
    <w:rsid w:val="02C62933"/>
    <w:rsid w:val="02C646E1"/>
    <w:rsid w:val="02DF39F5"/>
    <w:rsid w:val="02E21BAE"/>
    <w:rsid w:val="02EA1A91"/>
    <w:rsid w:val="02EC2996"/>
    <w:rsid w:val="02F055B1"/>
    <w:rsid w:val="02F32FFC"/>
    <w:rsid w:val="02F5042E"/>
    <w:rsid w:val="02FA0F90"/>
    <w:rsid w:val="030A0A72"/>
    <w:rsid w:val="0312075A"/>
    <w:rsid w:val="0314369E"/>
    <w:rsid w:val="032B6C3A"/>
    <w:rsid w:val="03314A0E"/>
    <w:rsid w:val="03321D76"/>
    <w:rsid w:val="03322D51"/>
    <w:rsid w:val="03432D64"/>
    <w:rsid w:val="03433C90"/>
    <w:rsid w:val="03455F4E"/>
    <w:rsid w:val="034F46D6"/>
    <w:rsid w:val="0354310F"/>
    <w:rsid w:val="03544685"/>
    <w:rsid w:val="035469D3"/>
    <w:rsid w:val="035661EC"/>
    <w:rsid w:val="0357593C"/>
    <w:rsid w:val="035937A7"/>
    <w:rsid w:val="035C5045"/>
    <w:rsid w:val="035E2B6B"/>
    <w:rsid w:val="03623BB3"/>
    <w:rsid w:val="03653EFA"/>
    <w:rsid w:val="03661A20"/>
    <w:rsid w:val="036C4031"/>
    <w:rsid w:val="0371289F"/>
    <w:rsid w:val="03767EB5"/>
    <w:rsid w:val="03806F86"/>
    <w:rsid w:val="0385634A"/>
    <w:rsid w:val="039505BC"/>
    <w:rsid w:val="039A34DF"/>
    <w:rsid w:val="039B4921"/>
    <w:rsid w:val="03A34A22"/>
    <w:rsid w:val="03A43B2E"/>
    <w:rsid w:val="03AA1254"/>
    <w:rsid w:val="03AE232E"/>
    <w:rsid w:val="03AF33C7"/>
    <w:rsid w:val="03AF434F"/>
    <w:rsid w:val="03AF786B"/>
    <w:rsid w:val="03B1713F"/>
    <w:rsid w:val="03B216A2"/>
    <w:rsid w:val="03B95FF4"/>
    <w:rsid w:val="03C50843"/>
    <w:rsid w:val="03C74BB5"/>
    <w:rsid w:val="03D7095C"/>
    <w:rsid w:val="03DC3068"/>
    <w:rsid w:val="03DE3CAC"/>
    <w:rsid w:val="03EE2141"/>
    <w:rsid w:val="03F57F35"/>
    <w:rsid w:val="03F60FF6"/>
    <w:rsid w:val="03FD4132"/>
    <w:rsid w:val="03FE7EAB"/>
    <w:rsid w:val="040807B4"/>
    <w:rsid w:val="04093C2E"/>
    <w:rsid w:val="040E25E8"/>
    <w:rsid w:val="040E6340"/>
    <w:rsid w:val="040F2377"/>
    <w:rsid w:val="04156D95"/>
    <w:rsid w:val="04167F5A"/>
    <w:rsid w:val="042518DB"/>
    <w:rsid w:val="04367644"/>
    <w:rsid w:val="043B2EAD"/>
    <w:rsid w:val="04402271"/>
    <w:rsid w:val="04463D2B"/>
    <w:rsid w:val="044A30F0"/>
    <w:rsid w:val="044F0706"/>
    <w:rsid w:val="04504BAA"/>
    <w:rsid w:val="045D1075"/>
    <w:rsid w:val="04785374"/>
    <w:rsid w:val="04797320"/>
    <w:rsid w:val="047A2188"/>
    <w:rsid w:val="04934A97"/>
    <w:rsid w:val="049406AE"/>
    <w:rsid w:val="04944FCB"/>
    <w:rsid w:val="04952BD1"/>
    <w:rsid w:val="049C11C6"/>
    <w:rsid w:val="049D20AA"/>
    <w:rsid w:val="04A04DDD"/>
    <w:rsid w:val="04A9281D"/>
    <w:rsid w:val="04AC5B58"/>
    <w:rsid w:val="04B24FA5"/>
    <w:rsid w:val="04B8274F"/>
    <w:rsid w:val="04B862AB"/>
    <w:rsid w:val="04B91726"/>
    <w:rsid w:val="04BA0275"/>
    <w:rsid w:val="04BB60E3"/>
    <w:rsid w:val="04BD7D66"/>
    <w:rsid w:val="04C410F4"/>
    <w:rsid w:val="04C5334D"/>
    <w:rsid w:val="04C82992"/>
    <w:rsid w:val="04CB565F"/>
    <w:rsid w:val="04CF1588"/>
    <w:rsid w:val="04D70E27"/>
    <w:rsid w:val="04DA271B"/>
    <w:rsid w:val="04EA6DAD"/>
    <w:rsid w:val="04EB3546"/>
    <w:rsid w:val="04F701F1"/>
    <w:rsid w:val="04F96FF0"/>
    <w:rsid w:val="05045D91"/>
    <w:rsid w:val="05121E5F"/>
    <w:rsid w:val="05172229"/>
    <w:rsid w:val="051861AB"/>
    <w:rsid w:val="051D57BD"/>
    <w:rsid w:val="052120A3"/>
    <w:rsid w:val="05212883"/>
    <w:rsid w:val="05281683"/>
    <w:rsid w:val="052B7684"/>
    <w:rsid w:val="052D4EEB"/>
    <w:rsid w:val="053069CC"/>
    <w:rsid w:val="05340028"/>
    <w:rsid w:val="05353DA0"/>
    <w:rsid w:val="054123C0"/>
    <w:rsid w:val="054457A6"/>
    <w:rsid w:val="054C4161"/>
    <w:rsid w:val="05511AD6"/>
    <w:rsid w:val="055A7363"/>
    <w:rsid w:val="05613F7D"/>
    <w:rsid w:val="05614B95"/>
    <w:rsid w:val="056761C0"/>
    <w:rsid w:val="0569637C"/>
    <w:rsid w:val="0570500B"/>
    <w:rsid w:val="0571302A"/>
    <w:rsid w:val="05715C06"/>
    <w:rsid w:val="057271C5"/>
    <w:rsid w:val="057535C8"/>
    <w:rsid w:val="057C4D6E"/>
    <w:rsid w:val="0580501B"/>
    <w:rsid w:val="058060BB"/>
    <w:rsid w:val="05816FE5"/>
    <w:rsid w:val="05823554"/>
    <w:rsid w:val="058337B0"/>
    <w:rsid w:val="058A03B9"/>
    <w:rsid w:val="05920783"/>
    <w:rsid w:val="059E7B97"/>
    <w:rsid w:val="05AD2488"/>
    <w:rsid w:val="05AF2477"/>
    <w:rsid w:val="05B045A0"/>
    <w:rsid w:val="05B22EA2"/>
    <w:rsid w:val="05BE78F1"/>
    <w:rsid w:val="05C130D2"/>
    <w:rsid w:val="05C256C3"/>
    <w:rsid w:val="05CF0ABC"/>
    <w:rsid w:val="05D83796"/>
    <w:rsid w:val="05DB66F5"/>
    <w:rsid w:val="05E25CD6"/>
    <w:rsid w:val="05E27A84"/>
    <w:rsid w:val="05E95A7C"/>
    <w:rsid w:val="05EA33DB"/>
    <w:rsid w:val="05EA6938"/>
    <w:rsid w:val="05F21543"/>
    <w:rsid w:val="05F707A9"/>
    <w:rsid w:val="05FB4B69"/>
    <w:rsid w:val="05FD2B10"/>
    <w:rsid w:val="060C68AF"/>
    <w:rsid w:val="06196B84"/>
    <w:rsid w:val="0619721E"/>
    <w:rsid w:val="061A5470"/>
    <w:rsid w:val="06236C46"/>
    <w:rsid w:val="062A142B"/>
    <w:rsid w:val="062C318E"/>
    <w:rsid w:val="06375AFD"/>
    <w:rsid w:val="064029FC"/>
    <w:rsid w:val="064249C6"/>
    <w:rsid w:val="06456265"/>
    <w:rsid w:val="06523093"/>
    <w:rsid w:val="06554F6B"/>
    <w:rsid w:val="065A3ABE"/>
    <w:rsid w:val="06620BC5"/>
    <w:rsid w:val="06664B43"/>
    <w:rsid w:val="066E7569"/>
    <w:rsid w:val="0672300E"/>
    <w:rsid w:val="067454E6"/>
    <w:rsid w:val="067555B6"/>
    <w:rsid w:val="06764670"/>
    <w:rsid w:val="06766D0D"/>
    <w:rsid w:val="067B6C86"/>
    <w:rsid w:val="068154EF"/>
    <w:rsid w:val="068D1DE4"/>
    <w:rsid w:val="06911AC5"/>
    <w:rsid w:val="06952D48"/>
    <w:rsid w:val="069845E6"/>
    <w:rsid w:val="06A905A2"/>
    <w:rsid w:val="06AA7DF5"/>
    <w:rsid w:val="06AE3E0A"/>
    <w:rsid w:val="06AE7966"/>
    <w:rsid w:val="06B35F28"/>
    <w:rsid w:val="06B47B98"/>
    <w:rsid w:val="06B73D15"/>
    <w:rsid w:val="06BB6C11"/>
    <w:rsid w:val="06C453DB"/>
    <w:rsid w:val="06C74ECC"/>
    <w:rsid w:val="06CA7776"/>
    <w:rsid w:val="06CB676A"/>
    <w:rsid w:val="06CD00F2"/>
    <w:rsid w:val="06E03DAD"/>
    <w:rsid w:val="06E16751"/>
    <w:rsid w:val="06EC048E"/>
    <w:rsid w:val="06ED4932"/>
    <w:rsid w:val="06FC2DC7"/>
    <w:rsid w:val="06FD6A9C"/>
    <w:rsid w:val="070B6B66"/>
    <w:rsid w:val="070D4D1D"/>
    <w:rsid w:val="070E2AFA"/>
    <w:rsid w:val="07136E7F"/>
    <w:rsid w:val="071A6BD3"/>
    <w:rsid w:val="071B4FA8"/>
    <w:rsid w:val="071F0864"/>
    <w:rsid w:val="071F31CF"/>
    <w:rsid w:val="071F6AB6"/>
    <w:rsid w:val="07242737"/>
    <w:rsid w:val="072639A0"/>
    <w:rsid w:val="07306555"/>
    <w:rsid w:val="07381226"/>
    <w:rsid w:val="073836D3"/>
    <w:rsid w:val="07383CD5"/>
    <w:rsid w:val="073A6EFA"/>
    <w:rsid w:val="07456A20"/>
    <w:rsid w:val="074A1D85"/>
    <w:rsid w:val="075E7BB8"/>
    <w:rsid w:val="07603356"/>
    <w:rsid w:val="07607331"/>
    <w:rsid w:val="076079F1"/>
    <w:rsid w:val="076A1D01"/>
    <w:rsid w:val="076D5A73"/>
    <w:rsid w:val="077106A6"/>
    <w:rsid w:val="07746E01"/>
    <w:rsid w:val="07847A7D"/>
    <w:rsid w:val="0785614C"/>
    <w:rsid w:val="07862691"/>
    <w:rsid w:val="078828AD"/>
    <w:rsid w:val="078C07CC"/>
    <w:rsid w:val="07966D78"/>
    <w:rsid w:val="079A524B"/>
    <w:rsid w:val="07A174CB"/>
    <w:rsid w:val="07A34FF1"/>
    <w:rsid w:val="07A64AE1"/>
    <w:rsid w:val="07AD486E"/>
    <w:rsid w:val="07AF4803"/>
    <w:rsid w:val="07B33873"/>
    <w:rsid w:val="07B6268B"/>
    <w:rsid w:val="07B74F40"/>
    <w:rsid w:val="07BB67DE"/>
    <w:rsid w:val="07BC4304"/>
    <w:rsid w:val="07BC60B3"/>
    <w:rsid w:val="07BC6D62"/>
    <w:rsid w:val="07BD483A"/>
    <w:rsid w:val="07C6505E"/>
    <w:rsid w:val="07CA4C73"/>
    <w:rsid w:val="07D63618"/>
    <w:rsid w:val="07D91D1C"/>
    <w:rsid w:val="07D9786F"/>
    <w:rsid w:val="07DB29DD"/>
    <w:rsid w:val="07E07FF3"/>
    <w:rsid w:val="07E31891"/>
    <w:rsid w:val="07E5385B"/>
    <w:rsid w:val="07E64E03"/>
    <w:rsid w:val="07F10452"/>
    <w:rsid w:val="07F7533D"/>
    <w:rsid w:val="07F97307"/>
    <w:rsid w:val="07FB6BDB"/>
    <w:rsid w:val="07FF19DA"/>
    <w:rsid w:val="08080BA6"/>
    <w:rsid w:val="080C0DE8"/>
    <w:rsid w:val="0814540D"/>
    <w:rsid w:val="081F0C66"/>
    <w:rsid w:val="081F2A10"/>
    <w:rsid w:val="082668FC"/>
    <w:rsid w:val="08286E7C"/>
    <w:rsid w:val="082C05F1"/>
    <w:rsid w:val="083B0A6D"/>
    <w:rsid w:val="083B791F"/>
    <w:rsid w:val="083E3ACA"/>
    <w:rsid w:val="084A1910"/>
    <w:rsid w:val="084A564B"/>
    <w:rsid w:val="085207C5"/>
    <w:rsid w:val="08523527"/>
    <w:rsid w:val="0853187E"/>
    <w:rsid w:val="08536A17"/>
    <w:rsid w:val="085B03FE"/>
    <w:rsid w:val="085B6F6A"/>
    <w:rsid w:val="085C1718"/>
    <w:rsid w:val="085C27BA"/>
    <w:rsid w:val="08626C5A"/>
    <w:rsid w:val="086A10B5"/>
    <w:rsid w:val="086C7996"/>
    <w:rsid w:val="08732C15"/>
    <w:rsid w:val="08775782"/>
    <w:rsid w:val="0878647D"/>
    <w:rsid w:val="087B0530"/>
    <w:rsid w:val="087C49BF"/>
    <w:rsid w:val="087D0A0D"/>
    <w:rsid w:val="087D5842"/>
    <w:rsid w:val="08807006"/>
    <w:rsid w:val="088272FC"/>
    <w:rsid w:val="088274F0"/>
    <w:rsid w:val="08844E22"/>
    <w:rsid w:val="08860C23"/>
    <w:rsid w:val="089112ED"/>
    <w:rsid w:val="08956B66"/>
    <w:rsid w:val="08A07782"/>
    <w:rsid w:val="08A52FEB"/>
    <w:rsid w:val="08A74AEC"/>
    <w:rsid w:val="08AB2AFE"/>
    <w:rsid w:val="08AD1803"/>
    <w:rsid w:val="08AF4360"/>
    <w:rsid w:val="08B55590"/>
    <w:rsid w:val="08B5685D"/>
    <w:rsid w:val="08BD0334"/>
    <w:rsid w:val="08BD20E2"/>
    <w:rsid w:val="08C02FD5"/>
    <w:rsid w:val="08C47915"/>
    <w:rsid w:val="08C568EA"/>
    <w:rsid w:val="08CF2352"/>
    <w:rsid w:val="08D12032"/>
    <w:rsid w:val="08E12275"/>
    <w:rsid w:val="08E41D65"/>
    <w:rsid w:val="08EB6C4F"/>
    <w:rsid w:val="08EE6740"/>
    <w:rsid w:val="08F04559"/>
    <w:rsid w:val="08F10A7B"/>
    <w:rsid w:val="08FF3F2B"/>
    <w:rsid w:val="090146C5"/>
    <w:rsid w:val="09096974"/>
    <w:rsid w:val="09102D44"/>
    <w:rsid w:val="09104A99"/>
    <w:rsid w:val="09130588"/>
    <w:rsid w:val="09175C96"/>
    <w:rsid w:val="091A5787"/>
    <w:rsid w:val="09265ED9"/>
    <w:rsid w:val="092B1742"/>
    <w:rsid w:val="092B1D37"/>
    <w:rsid w:val="093305F6"/>
    <w:rsid w:val="09336848"/>
    <w:rsid w:val="09383E5F"/>
    <w:rsid w:val="09391DB0"/>
    <w:rsid w:val="09441E3E"/>
    <w:rsid w:val="094D790A"/>
    <w:rsid w:val="09524F20"/>
    <w:rsid w:val="09526CCE"/>
    <w:rsid w:val="09570789"/>
    <w:rsid w:val="0958330B"/>
    <w:rsid w:val="095A3DD5"/>
    <w:rsid w:val="095E4417"/>
    <w:rsid w:val="096303DA"/>
    <w:rsid w:val="096363C3"/>
    <w:rsid w:val="09644C54"/>
    <w:rsid w:val="096609B0"/>
    <w:rsid w:val="096B5C05"/>
    <w:rsid w:val="096F7E1D"/>
    <w:rsid w:val="097D7547"/>
    <w:rsid w:val="097E14B2"/>
    <w:rsid w:val="098926A6"/>
    <w:rsid w:val="098A2300"/>
    <w:rsid w:val="098C0C1E"/>
    <w:rsid w:val="098E4EDB"/>
    <w:rsid w:val="09970B85"/>
    <w:rsid w:val="09972366"/>
    <w:rsid w:val="0998151C"/>
    <w:rsid w:val="099B6D01"/>
    <w:rsid w:val="09AF3AFE"/>
    <w:rsid w:val="09B259BF"/>
    <w:rsid w:val="09BC6071"/>
    <w:rsid w:val="09BE4364"/>
    <w:rsid w:val="09C000DC"/>
    <w:rsid w:val="09C11376"/>
    <w:rsid w:val="09C327B4"/>
    <w:rsid w:val="09C32856"/>
    <w:rsid w:val="09C35E1E"/>
    <w:rsid w:val="09C870F5"/>
    <w:rsid w:val="09CE3AAA"/>
    <w:rsid w:val="09D27E0F"/>
    <w:rsid w:val="09D41DD9"/>
    <w:rsid w:val="09DA2F5A"/>
    <w:rsid w:val="09DC7332"/>
    <w:rsid w:val="09DE35FC"/>
    <w:rsid w:val="09E10052"/>
    <w:rsid w:val="09EF287E"/>
    <w:rsid w:val="09FA4D9B"/>
    <w:rsid w:val="0A021C7D"/>
    <w:rsid w:val="0A07369E"/>
    <w:rsid w:val="0A0A75A9"/>
    <w:rsid w:val="0A104A8A"/>
    <w:rsid w:val="0A125B4D"/>
    <w:rsid w:val="0A134A0A"/>
    <w:rsid w:val="0A2A0B6A"/>
    <w:rsid w:val="0A3012C6"/>
    <w:rsid w:val="0A3208AE"/>
    <w:rsid w:val="0A373DDF"/>
    <w:rsid w:val="0A3833ED"/>
    <w:rsid w:val="0A40250F"/>
    <w:rsid w:val="0A4F320E"/>
    <w:rsid w:val="0A5B6057"/>
    <w:rsid w:val="0A60366D"/>
    <w:rsid w:val="0A7113D6"/>
    <w:rsid w:val="0A726EFC"/>
    <w:rsid w:val="0A7333A0"/>
    <w:rsid w:val="0A786BF9"/>
    <w:rsid w:val="0A7D5FCD"/>
    <w:rsid w:val="0A7E17B0"/>
    <w:rsid w:val="0A832F99"/>
    <w:rsid w:val="0A8E1ADF"/>
    <w:rsid w:val="0A93759F"/>
    <w:rsid w:val="0A981059"/>
    <w:rsid w:val="0A99092D"/>
    <w:rsid w:val="0AA8735B"/>
    <w:rsid w:val="0AB94B2B"/>
    <w:rsid w:val="0ABB4D47"/>
    <w:rsid w:val="0ABB6AF5"/>
    <w:rsid w:val="0ABD0ABF"/>
    <w:rsid w:val="0AC37758"/>
    <w:rsid w:val="0AC77248"/>
    <w:rsid w:val="0AC96805"/>
    <w:rsid w:val="0ACF434F"/>
    <w:rsid w:val="0AD32091"/>
    <w:rsid w:val="0AD35BED"/>
    <w:rsid w:val="0AD508A7"/>
    <w:rsid w:val="0AD57BB7"/>
    <w:rsid w:val="0AE054AB"/>
    <w:rsid w:val="0AE85CFC"/>
    <w:rsid w:val="0AF322D3"/>
    <w:rsid w:val="0AFF4C34"/>
    <w:rsid w:val="0B001298"/>
    <w:rsid w:val="0B0D6FDE"/>
    <w:rsid w:val="0B1B307F"/>
    <w:rsid w:val="0B1B69CB"/>
    <w:rsid w:val="0B1F7084"/>
    <w:rsid w:val="0B204BAA"/>
    <w:rsid w:val="0B224079"/>
    <w:rsid w:val="0B2428ED"/>
    <w:rsid w:val="0B260413"/>
    <w:rsid w:val="0B271D19"/>
    <w:rsid w:val="0B310B66"/>
    <w:rsid w:val="0B424B21"/>
    <w:rsid w:val="0B4D016E"/>
    <w:rsid w:val="0B4F2FC1"/>
    <w:rsid w:val="0B5807E8"/>
    <w:rsid w:val="0B6131F9"/>
    <w:rsid w:val="0B6161A3"/>
    <w:rsid w:val="0B6B4077"/>
    <w:rsid w:val="0B715CB8"/>
    <w:rsid w:val="0B786794"/>
    <w:rsid w:val="0B7E39C4"/>
    <w:rsid w:val="0B814FFF"/>
    <w:rsid w:val="0B8457B4"/>
    <w:rsid w:val="0B89625E"/>
    <w:rsid w:val="0B91765B"/>
    <w:rsid w:val="0B9B2FA6"/>
    <w:rsid w:val="0B9C06D5"/>
    <w:rsid w:val="0B9D4CB5"/>
    <w:rsid w:val="0B9E444D"/>
    <w:rsid w:val="0BA13F3D"/>
    <w:rsid w:val="0BA30B7A"/>
    <w:rsid w:val="0BAE560B"/>
    <w:rsid w:val="0BB64A5D"/>
    <w:rsid w:val="0BBF43C3"/>
    <w:rsid w:val="0BC35C62"/>
    <w:rsid w:val="0BCA3494"/>
    <w:rsid w:val="0BDC0005"/>
    <w:rsid w:val="0BDC2A8A"/>
    <w:rsid w:val="0BE45BD8"/>
    <w:rsid w:val="0BE474D2"/>
    <w:rsid w:val="0BE5207C"/>
    <w:rsid w:val="0BE67BA2"/>
    <w:rsid w:val="0BE7470E"/>
    <w:rsid w:val="0BF00A21"/>
    <w:rsid w:val="0BF32FD9"/>
    <w:rsid w:val="0BF64289"/>
    <w:rsid w:val="0BFA364D"/>
    <w:rsid w:val="0BFC2573"/>
    <w:rsid w:val="0BFF2A12"/>
    <w:rsid w:val="0C06296E"/>
    <w:rsid w:val="0C0C4BE0"/>
    <w:rsid w:val="0C0C78FA"/>
    <w:rsid w:val="0C0D3381"/>
    <w:rsid w:val="0C1E10EA"/>
    <w:rsid w:val="0C22507E"/>
    <w:rsid w:val="0C25691C"/>
    <w:rsid w:val="0C2661F0"/>
    <w:rsid w:val="0C2A39AE"/>
    <w:rsid w:val="0C326E8D"/>
    <w:rsid w:val="0C3F4767"/>
    <w:rsid w:val="0C450D6C"/>
    <w:rsid w:val="0C580AA0"/>
    <w:rsid w:val="0C5D471F"/>
    <w:rsid w:val="0C774C9E"/>
    <w:rsid w:val="0C796C68"/>
    <w:rsid w:val="0C822625"/>
    <w:rsid w:val="0C8573BB"/>
    <w:rsid w:val="0C87573F"/>
    <w:rsid w:val="0C8F023A"/>
    <w:rsid w:val="0C923718"/>
    <w:rsid w:val="0C9A3DEB"/>
    <w:rsid w:val="0CA3696D"/>
    <w:rsid w:val="0CAE14FB"/>
    <w:rsid w:val="0CB47CA0"/>
    <w:rsid w:val="0CB657C6"/>
    <w:rsid w:val="0CB87790"/>
    <w:rsid w:val="0CBE1F4D"/>
    <w:rsid w:val="0CC779D3"/>
    <w:rsid w:val="0CCA4889"/>
    <w:rsid w:val="0CCF4ADA"/>
    <w:rsid w:val="0CD71A27"/>
    <w:rsid w:val="0CDD2D53"/>
    <w:rsid w:val="0CE73BD2"/>
    <w:rsid w:val="0CEB3D39"/>
    <w:rsid w:val="0CEC11E8"/>
    <w:rsid w:val="0CEC743A"/>
    <w:rsid w:val="0CF051BF"/>
    <w:rsid w:val="0CF12CA2"/>
    <w:rsid w:val="0CF4371C"/>
    <w:rsid w:val="0CF462EF"/>
    <w:rsid w:val="0CF53656"/>
    <w:rsid w:val="0CFA68BB"/>
    <w:rsid w:val="0D076022"/>
    <w:rsid w:val="0D091D9A"/>
    <w:rsid w:val="0D1349C7"/>
    <w:rsid w:val="0D166265"/>
    <w:rsid w:val="0D2508E6"/>
    <w:rsid w:val="0D3112F1"/>
    <w:rsid w:val="0D322A1A"/>
    <w:rsid w:val="0D350DE1"/>
    <w:rsid w:val="0D3A30AE"/>
    <w:rsid w:val="0D421AB4"/>
    <w:rsid w:val="0D4E28CF"/>
    <w:rsid w:val="0D505C1B"/>
    <w:rsid w:val="0D531267"/>
    <w:rsid w:val="0D553231"/>
    <w:rsid w:val="0D593D40"/>
    <w:rsid w:val="0D5F5804"/>
    <w:rsid w:val="0D6C790F"/>
    <w:rsid w:val="0D6E60A1"/>
    <w:rsid w:val="0D6F0D00"/>
    <w:rsid w:val="0D735FB9"/>
    <w:rsid w:val="0D75745E"/>
    <w:rsid w:val="0D7C3B01"/>
    <w:rsid w:val="0D951851"/>
    <w:rsid w:val="0D9575E5"/>
    <w:rsid w:val="0D9771DB"/>
    <w:rsid w:val="0D984ECC"/>
    <w:rsid w:val="0D9D5CCB"/>
    <w:rsid w:val="0DA139A0"/>
    <w:rsid w:val="0DA815B3"/>
    <w:rsid w:val="0DBB7B15"/>
    <w:rsid w:val="0DC2040D"/>
    <w:rsid w:val="0DC3635D"/>
    <w:rsid w:val="0DC87DA0"/>
    <w:rsid w:val="0DC90FC0"/>
    <w:rsid w:val="0DCD726B"/>
    <w:rsid w:val="0DD028B8"/>
    <w:rsid w:val="0DD20138"/>
    <w:rsid w:val="0DD24882"/>
    <w:rsid w:val="0DD316FF"/>
    <w:rsid w:val="0DD93F0C"/>
    <w:rsid w:val="0DE40111"/>
    <w:rsid w:val="0DE6414E"/>
    <w:rsid w:val="0DE7652F"/>
    <w:rsid w:val="0DE76B3D"/>
    <w:rsid w:val="0DEB14A0"/>
    <w:rsid w:val="0DEB5944"/>
    <w:rsid w:val="0DED6FC6"/>
    <w:rsid w:val="0DEE2D3E"/>
    <w:rsid w:val="0DEF77AF"/>
    <w:rsid w:val="0DF726F2"/>
    <w:rsid w:val="0DF77E44"/>
    <w:rsid w:val="0DFB225E"/>
    <w:rsid w:val="0E07353A"/>
    <w:rsid w:val="0E083E00"/>
    <w:rsid w:val="0E0B38F0"/>
    <w:rsid w:val="0E124C7E"/>
    <w:rsid w:val="0E1C78AB"/>
    <w:rsid w:val="0E230D10"/>
    <w:rsid w:val="0E242B31"/>
    <w:rsid w:val="0E255E7E"/>
    <w:rsid w:val="0E330271"/>
    <w:rsid w:val="0E370B89"/>
    <w:rsid w:val="0E456E02"/>
    <w:rsid w:val="0E4957F3"/>
    <w:rsid w:val="0E4B0666"/>
    <w:rsid w:val="0E4F6E68"/>
    <w:rsid w:val="0E5044A5"/>
    <w:rsid w:val="0E5305B4"/>
    <w:rsid w:val="0E590AFF"/>
    <w:rsid w:val="0E5E1B01"/>
    <w:rsid w:val="0E6D4742"/>
    <w:rsid w:val="0E6E49E0"/>
    <w:rsid w:val="0E6E52B8"/>
    <w:rsid w:val="0E6F47BC"/>
    <w:rsid w:val="0E741495"/>
    <w:rsid w:val="0E7E39DB"/>
    <w:rsid w:val="0E7F5FE8"/>
    <w:rsid w:val="0E8536A2"/>
    <w:rsid w:val="0E875E54"/>
    <w:rsid w:val="0E8A1235"/>
    <w:rsid w:val="0E8D2557"/>
    <w:rsid w:val="0E9B1118"/>
    <w:rsid w:val="0EA14DF6"/>
    <w:rsid w:val="0EA21DA1"/>
    <w:rsid w:val="0EA70AC6"/>
    <w:rsid w:val="0EA76F53"/>
    <w:rsid w:val="0EAF6971"/>
    <w:rsid w:val="0EB36461"/>
    <w:rsid w:val="0EB57897"/>
    <w:rsid w:val="0EB61AAE"/>
    <w:rsid w:val="0EB94B40"/>
    <w:rsid w:val="0EBB3B59"/>
    <w:rsid w:val="0EBD33BA"/>
    <w:rsid w:val="0EC31B94"/>
    <w:rsid w:val="0EC349F8"/>
    <w:rsid w:val="0ECA37AB"/>
    <w:rsid w:val="0ECC12D1"/>
    <w:rsid w:val="0ED2440E"/>
    <w:rsid w:val="0EDB2E24"/>
    <w:rsid w:val="0EE20AF5"/>
    <w:rsid w:val="0EE24FD5"/>
    <w:rsid w:val="0EE83C31"/>
    <w:rsid w:val="0EEA79A9"/>
    <w:rsid w:val="0EEC54CF"/>
    <w:rsid w:val="0EEE590D"/>
    <w:rsid w:val="0EF40828"/>
    <w:rsid w:val="0EF5339B"/>
    <w:rsid w:val="0EFF1C41"/>
    <w:rsid w:val="0F0E7B3C"/>
    <w:rsid w:val="0F0F7410"/>
    <w:rsid w:val="0F1149A4"/>
    <w:rsid w:val="0F130CAE"/>
    <w:rsid w:val="0F132705"/>
    <w:rsid w:val="0F136CB2"/>
    <w:rsid w:val="0F1862C4"/>
    <w:rsid w:val="0F20161D"/>
    <w:rsid w:val="0F2A5FF8"/>
    <w:rsid w:val="0F2C1D70"/>
    <w:rsid w:val="0F3A177E"/>
    <w:rsid w:val="0F3F7EB3"/>
    <w:rsid w:val="0F435229"/>
    <w:rsid w:val="0F44497F"/>
    <w:rsid w:val="0F4470B9"/>
    <w:rsid w:val="0F4C41C0"/>
    <w:rsid w:val="0F535A15"/>
    <w:rsid w:val="0F5372FC"/>
    <w:rsid w:val="0F5660FF"/>
    <w:rsid w:val="0F5B7A9A"/>
    <w:rsid w:val="0F5F4932"/>
    <w:rsid w:val="0F6634D4"/>
    <w:rsid w:val="0F722A26"/>
    <w:rsid w:val="0F772EC6"/>
    <w:rsid w:val="0F7F1EC1"/>
    <w:rsid w:val="0F827BE2"/>
    <w:rsid w:val="0F847DFE"/>
    <w:rsid w:val="0F882744"/>
    <w:rsid w:val="0F8E1916"/>
    <w:rsid w:val="0F8E2A2A"/>
    <w:rsid w:val="0F973C4C"/>
    <w:rsid w:val="0F9A4272"/>
    <w:rsid w:val="0FA405E3"/>
    <w:rsid w:val="0FA47D57"/>
    <w:rsid w:val="0FA67D74"/>
    <w:rsid w:val="0FAB56C5"/>
    <w:rsid w:val="0FAE5181"/>
    <w:rsid w:val="0FB3351E"/>
    <w:rsid w:val="0FB94C87"/>
    <w:rsid w:val="0FBA5086"/>
    <w:rsid w:val="0FBE1936"/>
    <w:rsid w:val="0FBF0B20"/>
    <w:rsid w:val="0FC63E77"/>
    <w:rsid w:val="0FCA336F"/>
    <w:rsid w:val="0FCE0CDD"/>
    <w:rsid w:val="0FCE0E92"/>
    <w:rsid w:val="0FCE1079"/>
    <w:rsid w:val="0FE268D2"/>
    <w:rsid w:val="0FE32D76"/>
    <w:rsid w:val="0FE60171"/>
    <w:rsid w:val="0FEB50A0"/>
    <w:rsid w:val="0FED7751"/>
    <w:rsid w:val="0FF26B15"/>
    <w:rsid w:val="0FF56606"/>
    <w:rsid w:val="10026392"/>
    <w:rsid w:val="10042CED"/>
    <w:rsid w:val="10097044"/>
    <w:rsid w:val="100A7E52"/>
    <w:rsid w:val="100B407B"/>
    <w:rsid w:val="1010185D"/>
    <w:rsid w:val="101271B8"/>
    <w:rsid w:val="10181C78"/>
    <w:rsid w:val="1019456C"/>
    <w:rsid w:val="101C1B1F"/>
    <w:rsid w:val="101C3B92"/>
    <w:rsid w:val="101C61A9"/>
    <w:rsid w:val="101D790A"/>
    <w:rsid w:val="10207B26"/>
    <w:rsid w:val="102173FB"/>
    <w:rsid w:val="10234F21"/>
    <w:rsid w:val="103435D2"/>
    <w:rsid w:val="10376C1E"/>
    <w:rsid w:val="103977F8"/>
    <w:rsid w:val="103B4960"/>
    <w:rsid w:val="103E4B2B"/>
    <w:rsid w:val="10433815"/>
    <w:rsid w:val="10466E61"/>
    <w:rsid w:val="104B5C7C"/>
    <w:rsid w:val="104D6C1F"/>
    <w:rsid w:val="105B5F0C"/>
    <w:rsid w:val="10637A13"/>
    <w:rsid w:val="1069274B"/>
    <w:rsid w:val="106D2640"/>
    <w:rsid w:val="10722CEB"/>
    <w:rsid w:val="10757746"/>
    <w:rsid w:val="10780410"/>
    <w:rsid w:val="107A422D"/>
    <w:rsid w:val="108100A7"/>
    <w:rsid w:val="10832575"/>
    <w:rsid w:val="108A1444"/>
    <w:rsid w:val="108F0808"/>
    <w:rsid w:val="10922AF8"/>
    <w:rsid w:val="10961B97"/>
    <w:rsid w:val="109D1177"/>
    <w:rsid w:val="10A87B1C"/>
    <w:rsid w:val="10AD0AF1"/>
    <w:rsid w:val="10B244F7"/>
    <w:rsid w:val="10B62239"/>
    <w:rsid w:val="10C2209D"/>
    <w:rsid w:val="10CB7366"/>
    <w:rsid w:val="10DB57FB"/>
    <w:rsid w:val="10E02D67"/>
    <w:rsid w:val="10E81EF1"/>
    <w:rsid w:val="10F16DCD"/>
    <w:rsid w:val="10F2242F"/>
    <w:rsid w:val="10F265C2"/>
    <w:rsid w:val="10F44B0F"/>
    <w:rsid w:val="10F705BE"/>
    <w:rsid w:val="11046660"/>
    <w:rsid w:val="11093551"/>
    <w:rsid w:val="110E77BC"/>
    <w:rsid w:val="110F7B9B"/>
    <w:rsid w:val="111366E5"/>
    <w:rsid w:val="11164A85"/>
    <w:rsid w:val="1116563F"/>
    <w:rsid w:val="111B6540"/>
    <w:rsid w:val="11226EBB"/>
    <w:rsid w:val="112320F6"/>
    <w:rsid w:val="112A0531"/>
    <w:rsid w:val="11301FEB"/>
    <w:rsid w:val="113170FC"/>
    <w:rsid w:val="113849FC"/>
    <w:rsid w:val="1138564F"/>
    <w:rsid w:val="11405FA6"/>
    <w:rsid w:val="11407D54"/>
    <w:rsid w:val="11415303"/>
    <w:rsid w:val="1145536B"/>
    <w:rsid w:val="11553800"/>
    <w:rsid w:val="116021A5"/>
    <w:rsid w:val="11645395"/>
    <w:rsid w:val="11764F34"/>
    <w:rsid w:val="117D2F3D"/>
    <w:rsid w:val="117D5F10"/>
    <w:rsid w:val="11825F05"/>
    <w:rsid w:val="11875983"/>
    <w:rsid w:val="118A14B2"/>
    <w:rsid w:val="118C11EC"/>
    <w:rsid w:val="11987B90"/>
    <w:rsid w:val="119A1E14"/>
    <w:rsid w:val="11A77DD3"/>
    <w:rsid w:val="11AC53EA"/>
    <w:rsid w:val="11AE4D38"/>
    <w:rsid w:val="11B00A36"/>
    <w:rsid w:val="11B4686F"/>
    <w:rsid w:val="11B80260"/>
    <w:rsid w:val="11BE5DAB"/>
    <w:rsid w:val="11C07F30"/>
    <w:rsid w:val="11CB2D8B"/>
    <w:rsid w:val="11CF46D1"/>
    <w:rsid w:val="11D861DF"/>
    <w:rsid w:val="11DD1A47"/>
    <w:rsid w:val="11DE0500"/>
    <w:rsid w:val="11E132E5"/>
    <w:rsid w:val="11E7532D"/>
    <w:rsid w:val="11E76422"/>
    <w:rsid w:val="11EC57E6"/>
    <w:rsid w:val="11ED1C8A"/>
    <w:rsid w:val="11F1104F"/>
    <w:rsid w:val="11FD3C91"/>
    <w:rsid w:val="11FF19BD"/>
    <w:rsid w:val="120558E8"/>
    <w:rsid w:val="120604F9"/>
    <w:rsid w:val="120E1C01"/>
    <w:rsid w:val="12103BCB"/>
    <w:rsid w:val="1214175B"/>
    <w:rsid w:val="1228227E"/>
    <w:rsid w:val="12285494"/>
    <w:rsid w:val="122B630F"/>
    <w:rsid w:val="12353631"/>
    <w:rsid w:val="12363E09"/>
    <w:rsid w:val="12372F05"/>
    <w:rsid w:val="12425538"/>
    <w:rsid w:val="12485112"/>
    <w:rsid w:val="12490E8B"/>
    <w:rsid w:val="124B69B1"/>
    <w:rsid w:val="12535865"/>
    <w:rsid w:val="12617F82"/>
    <w:rsid w:val="1264592D"/>
    <w:rsid w:val="126E7EF3"/>
    <w:rsid w:val="1270459B"/>
    <w:rsid w:val="12706417"/>
    <w:rsid w:val="12735B2F"/>
    <w:rsid w:val="12741E70"/>
    <w:rsid w:val="127C6B6A"/>
    <w:rsid w:val="127F48AC"/>
    <w:rsid w:val="12905D43"/>
    <w:rsid w:val="12955E7E"/>
    <w:rsid w:val="12957C2C"/>
    <w:rsid w:val="129B31AF"/>
    <w:rsid w:val="129B7938"/>
    <w:rsid w:val="129F3F62"/>
    <w:rsid w:val="12A83E03"/>
    <w:rsid w:val="12B25A15"/>
    <w:rsid w:val="12B5207C"/>
    <w:rsid w:val="12BC25B1"/>
    <w:rsid w:val="12C02EFB"/>
    <w:rsid w:val="12C044FE"/>
    <w:rsid w:val="12C34799"/>
    <w:rsid w:val="12C86D54"/>
    <w:rsid w:val="12C9425A"/>
    <w:rsid w:val="12CA4D10"/>
    <w:rsid w:val="12CA5B28"/>
    <w:rsid w:val="12D63929"/>
    <w:rsid w:val="12E017EF"/>
    <w:rsid w:val="12E110C3"/>
    <w:rsid w:val="12E82452"/>
    <w:rsid w:val="12EA441C"/>
    <w:rsid w:val="12F0630A"/>
    <w:rsid w:val="12F72695"/>
    <w:rsid w:val="13130D57"/>
    <w:rsid w:val="13180F89"/>
    <w:rsid w:val="131B45D5"/>
    <w:rsid w:val="131D034D"/>
    <w:rsid w:val="1323348A"/>
    <w:rsid w:val="1326200A"/>
    <w:rsid w:val="1326570C"/>
    <w:rsid w:val="13273511"/>
    <w:rsid w:val="1330321D"/>
    <w:rsid w:val="133D09EF"/>
    <w:rsid w:val="133F5BFA"/>
    <w:rsid w:val="13417587"/>
    <w:rsid w:val="13491142"/>
    <w:rsid w:val="13573BC8"/>
    <w:rsid w:val="13596875"/>
    <w:rsid w:val="135A334F"/>
    <w:rsid w:val="135C6DED"/>
    <w:rsid w:val="13623FB2"/>
    <w:rsid w:val="136715C8"/>
    <w:rsid w:val="13743D71"/>
    <w:rsid w:val="137B32C6"/>
    <w:rsid w:val="137D5290"/>
    <w:rsid w:val="138E2FF9"/>
    <w:rsid w:val="1393060F"/>
    <w:rsid w:val="139B227B"/>
    <w:rsid w:val="13A20136"/>
    <w:rsid w:val="13AC2985"/>
    <w:rsid w:val="13BC2C0C"/>
    <w:rsid w:val="13C924B2"/>
    <w:rsid w:val="13CA5B3F"/>
    <w:rsid w:val="13CF716E"/>
    <w:rsid w:val="13D11EDE"/>
    <w:rsid w:val="13D73E34"/>
    <w:rsid w:val="13E56991"/>
    <w:rsid w:val="13F11D78"/>
    <w:rsid w:val="13F15336"/>
    <w:rsid w:val="13F41DDD"/>
    <w:rsid w:val="13F9382E"/>
    <w:rsid w:val="140212F1"/>
    <w:rsid w:val="14087D45"/>
    <w:rsid w:val="140908D1"/>
    <w:rsid w:val="14107EB2"/>
    <w:rsid w:val="14140E17"/>
    <w:rsid w:val="1417162D"/>
    <w:rsid w:val="141A5D7D"/>
    <w:rsid w:val="142179C9"/>
    <w:rsid w:val="14223741"/>
    <w:rsid w:val="14231737"/>
    <w:rsid w:val="14291726"/>
    <w:rsid w:val="14294AD0"/>
    <w:rsid w:val="143040B0"/>
    <w:rsid w:val="14320964"/>
    <w:rsid w:val="14353475"/>
    <w:rsid w:val="1436093B"/>
    <w:rsid w:val="1436451B"/>
    <w:rsid w:val="143C6364"/>
    <w:rsid w:val="144638D4"/>
    <w:rsid w:val="14467430"/>
    <w:rsid w:val="1448764C"/>
    <w:rsid w:val="14491013"/>
    <w:rsid w:val="144D56F6"/>
    <w:rsid w:val="145204CA"/>
    <w:rsid w:val="14634486"/>
    <w:rsid w:val="14644E81"/>
    <w:rsid w:val="14681A9C"/>
    <w:rsid w:val="14693FA2"/>
    <w:rsid w:val="146B333A"/>
    <w:rsid w:val="146E7736"/>
    <w:rsid w:val="1472070A"/>
    <w:rsid w:val="14785B68"/>
    <w:rsid w:val="14847F58"/>
    <w:rsid w:val="14863CD0"/>
    <w:rsid w:val="14887A48"/>
    <w:rsid w:val="148A4630"/>
    <w:rsid w:val="148A79D0"/>
    <w:rsid w:val="148F527B"/>
    <w:rsid w:val="149406CA"/>
    <w:rsid w:val="14983A03"/>
    <w:rsid w:val="149D608D"/>
    <w:rsid w:val="149E2AF5"/>
    <w:rsid w:val="149E54BE"/>
    <w:rsid w:val="14A2292B"/>
    <w:rsid w:val="14A229AB"/>
    <w:rsid w:val="14AA20B4"/>
    <w:rsid w:val="14AD5701"/>
    <w:rsid w:val="14B24314"/>
    <w:rsid w:val="14BE16BC"/>
    <w:rsid w:val="14BE2AC7"/>
    <w:rsid w:val="14BF5212"/>
    <w:rsid w:val="14C32376"/>
    <w:rsid w:val="14C52A4A"/>
    <w:rsid w:val="14C64A14"/>
    <w:rsid w:val="14C663E1"/>
    <w:rsid w:val="14D25167"/>
    <w:rsid w:val="14D902A4"/>
    <w:rsid w:val="14DA10BD"/>
    <w:rsid w:val="14DC7D94"/>
    <w:rsid w:val="14EA0703"/>
    <w:rsid w:val="14EB7FD7"/>
    <w:rsid w:val="14EF1875"/>
    <w:rsid w:val="14F427E4"/>
    <w:rsid w:val="15054DD7"/>
    <w:rsid w:val="15091AF6"/>
    <w:rsid w:val="150A4901"/>
    <w:rsid w:val="150C05C9"/>
    <w:rsid w:val="150E0434"/>
    <w:rsid w:val="151B6A65"/>
    <w:rsid w:val="151D2886"/>
    <w:rsid w:val="152139F9"/>
    <w:rsid w:val="152200C7"/>
    <w:rsid w:val="15266457"/>
    <w:rsid w:val="15274143"/>
    <w:rsid w:val="152D04FF"/>
    <w:rsid w:val="152F25BA"/>
    <w:rsid w:val="153100E0"/>
    <w:rsid w:val="1532074E"/>
    <w:rsid w:val="153B4ABB"/>
    <w:rsid w:val="154020D1"/>
    <w:rsid w:val="154107F7"/>
    <w:rsid w:val="1542409B"/>
    <w:rsid w:val="15477903"/>
    <w:rsid w:val="1548367B"/>
    <w:rsid w:val="154D47EE"/>
    <w:rsid w:val="15503E35"/>
    <w:rsid w:val="155344FA"/>
    <w:rsid w:val="155838BF"/>
    <w:rsid w:val="15681628"/>
    <w:rsid w:val="157306F8"/>
    <w:rsid w:val="15763D45"/>
    <w:rsid w:val="158B7A09"/>
    <w:rsid w:val="15945824"/>
    <w:rsid w:val="15973CBB"/>
    <w:rsid w:val="159B37AB"/>
    <w:rsid w:val="15A52574"/>
    <w:rsid w:val="15AB07D4"/>
    <w:rsid w:val="15B30629"/>
    <w:rsid w:val="15B80E69"/>
    <w:rsid w:val="15C20A6A"/>
    <w:rsid w:val="15C34037"/>
    <w:rsid w:val="15CF16A7"/>
    <w:rsid w:val="15D23197"/>
    <w:rsid w:val="15D71CE0"/>
    <w:rsid w:val="15DB49C8"/>
    <w:rsid w:val="15DD1DF9"/>
    <w:rsid w:val="15DD2016"/>
    <w:rsid w:val="15EB2077"/>
    <w:rsid w:val="15F555B1"/>
    <w:rsid w:val="15F77480"/>
    <w:rsid w:val="15FA0341"/>
    <w:rsid w:val="160372D0"/>
    <w:rsid w:val="1606156C"/>
    <w:rsid w:val="16197CA2"/>
    <w:rsid w:val="161F592A"/>
    <w:rsid w:val="16225C7A"/>
    <w:rsid w:val="16280A64"/>
    <w:rsid w:val="16287735"/>
    <w:rsid w:val="162F552A"/>
    <w:rsid w:val="163A1216"/>
    <w:rsid w:val="163C0AC6"/>
    <w:rsid w:val="163E1F06"/>
    <w:rsid w:val="1643618F"/>
    <w:rsid w:val="16467BBB"/>
    <w:rsid w:val="164756E1"/>
    <w:rsid w:val="1652585C"/>
    <w:rsid w:val="16526560"/>
    <w:rsid w:val="16571DC8"/>
    <w:rsid w:val="165A3666"/>
    <w:rsid w:val="16610E0F"/>
    <w:rsid w:val="16657D2F"/>
    <w:rsid w:val="166A66B2"/>
    <w:rsid w:val="166B4467"/>
    <w:rsid w:val="16730DCD"/>
    <w:rsid w:val="1674297A"/>
    <w:rsid w:val="1674423C"/>
    <w:rsid w:val="16785E3E"/>
    <w:rsid w:val="1678706E"/>
    <w:rsid w:val="167E096F"/>
    <w:rsid w:val="16895CFA"/>
    <w:rsid w:val="168E1562"/>
    <w:rsid w:val="16937591"/>
    <w:rsid w:val="169528F0"/>
    <w:rsid w:val="169A3A63"/>
    <w:rsid w:val="169A7F07"/>
    <w:rsid w:val="169D1905"/>
    <w:rsid w:val="169F72CB"/>
    <w:rsid w:val="16AF3382"/>
    <w:rsid w:val="16B04812"/>
    <w:rsid w:val="16B54D41"/>
    <w:rsid w:val="16B650AC"/>
    <w:rsid w:val="16B72867"/>
    <w:rsid w:val="16BD7BDD"/>
    <w:rsid w:val="16D52CED"/>
    <w:rsid w:val="16DE0A1B"/>
    <w:rsid w:val="16E15B36"/>
    <w:rsid w:val="16E30754"/>
    <w:rsid w:val="16E31D87"/>
    <w:rsid w:val="16EB381D"/>
    <w:rsid w:val="16F072E6"/>
    <w:rsid w:val="16F21DB8"/>
    <w:rsid w:val="16F615E1"/>
    <w:rsid w:val="17044ADE"/>
    <w:rsid w:val="170F26A3"/>
    <w:rsid w:val="1714795E"/>
    <w:rsid w:val="171F05DD"/>
    <w:rsid w:val="1720040C"/>
    <w:rsid w:val="172C239C"/>
    <w:rsid w:val="172E4CF4"/>
    <w:rsid w:val="17300C2D"/>
    <w:rsid w:val="1741763C"/>
    <w:rsid w:val="1742207E"/>
    <w:rsid w:val="17433E6C"/>
    <w:rsid w:val="17485BB5"/>
    <w:rsid w:val="174D6D27"/>
    <w:rsid w:val="17525DC7"/>
    <w:rsid w:val="17601B71"/>
    <w:rsid w:val="17604CAC"/>
    <w:rsid w:val="176C4706"/>
    <w:rsid w:val="176D73C9"/>
    <w:rsid w:val="176F4F02"/>
    <w:rsid w:val="17797B1C"/>
    <w:rsid w:val="178534CA"/>
    <w:rsid w:val="178627D9"/>
    <w:rsid w:val="179F5FF5"/>
    <w:rsid w:val="17A0454E"/>
    <w:rsid w:val="17A252C5"/>
    <w:rsid w:val="17A32DEB"/>
    <w:rsid w:val="17B44FF8"/>
    <w:rsid w:val="17B61E80"/>
    <w:rsid w:val="17BD3EAD"/>
    <w:rsid w:val="17C12AA3"/>
    <w:rsid w:val="17C422E5"/>
    <w:rsid w:val="17C5407D"/>
    <w:rsid w:val="17C7582D"/>
    <w:rsid w:val="17CA6515"/>
    <w:rsid w:val="17CD004D"/>
    <w:rsid w:val="17D254A3"/>
    <w:rsid w:val="17D55FD6"/>
    <w:rsid w:val="17D66D1D"/>
    <w:rsid w:val="17DB2C4A"/>
    <w:rsid w:val="17DB4333"/>
    <w:rsid w:val="17DF2075"/>
    <w:rsid w:val="17E73815"/>
    <w:rsid w:val="17EA67D9"/>
    <w:rsid w:val="17ED0AF5"/>
    <w:rsid w:val="17EE050A"/>
    <w:rsid w:val="17EF7C4B"/>
    <w:rsid w:val="17FB49D5"/>
    <w:rsid w:val="18090EA0"/>
    <w:rsid w:val="181141F9"/>
    <w:rsid w:val="181C333C"/>
    <w:rsid w:val="1824217E"/>
    <w:rsid w:val="182A256C"/>
    <w:rsid w:val="182C4B8E"/>
    <w:rsid w:val="182E6B59"/>
    <w:rsid w:val="18340100"/>
    <w:rsid w:val="183431E0"/>
    <w:rsid w:val="18356139"/>
    <w:rsid w:val="183714CA"/>
    <w:rsid w:val="18403D6C"/>
    <w:rsid w:val="18442F71"/>
    <w:rsid w:val="18491204"/>
    <w:rsid w:val="18491BE4"/>
    <w:rsid w:val="184B182B"/>
    <w:rsid w:val="18567E5D"/>
    <w:rsid w:val="185A52E0"/>
    <w:rsid w:val="185B5474"/>
    <w:rsid w:val="186E51A7"/>
    <w:rsid w:val="18702CCD"/>
    <w:rsid w:val="18784278"/>
    <w:rsid w:val="187A5671"/>
    <w:rsid w:val="187A62E2"/>
    <w:rsid w:val="18874B24"/>
    <w:rsid w:val="18A312F5"/>
    <w:rsid w:val="18A359A9"/>
    <w:rsid w:val="18AD1606"/>
    <w:rsid w:val="18B3705E"/>
    <w:rsid w:val="18B54941"/>
    <w:rsid w:val="18B76483"/>
    <w:rsid w:val="18BF2AE1"/>
    <w:rsid w:val="18C43019"/>
    <w:rsid w:val="18E16F7F"/>
    <w:rsid w:val="18E216F1"/>
    <w:rsid w:val="18E831AB"/>
    <w:rsid w:val="18E85583"/>
    <w:rsid w:val="18E87E65"/>
    <w:rsid w:val="18E9071F"/>
    <w:rsid w:val="18EC193E"/>
    <w:rsid w:val="18ED3AE2"/>
    <w:rsid w:val="18ED76E0"/>
    <w:rsid w:val="18F356AC"/>
    <w:rsid w:val="18F840AD"/>
    <w:rsid w:val="18FC27B3"/>
    <w:rsid w:val="18FF0DE5"/>
    <w:rsid w:val="19004A2A"/>
    <w:rsid w:val="190300A7"/>
    <w:rsid w:val="19063631"/>
    <w:rsid w:val="1912797C"/>
    <w:rsid w:val="19145D4E"/>
    <w:rsid w:val="19163461"/>
    <w:rsid w:val="19185113"/>
    <w:rsid w:val="191C3C78"/>
    <w:rsid w:val="19200770"/>
    <w:rsid w:val="19222CB8"/>
    <w:rsid w:val="192561AE"/>
    <w:rsid w:val="192A144A"/>
    <w:rsid w:val="192A5572"/>
    <w:rsid w:val="192D6E10"/>
    <w:rsid w:val="19356190"/>
    <w:rsid w:val="193642CA"/>
    <w:rsid w:val="19377C8F"/>
    <w:rsid w:val="193925C3"/>
    <w:rsid w:val="193C52A5"/>
    <w:rsid w:val="193D05BE"/>
    <w:rsid w:val="19410B0E"/>
    <w:rsid w:val="194523AC"/>
    <w:rsid w:val="194D31C0"/>
    <w:rsid w:val="194D74B2"/>
    <w:rsid w:val="194E1EFC"/>
    <w:rsid w:val="195D5080"/>
    <w:rsid w:val="19662BA6"/>
    <w:rsid w:val="19673A9F"/>
    <w:rsid w:val="19676E15"/>
    <w:rsid w:val="196C4B93"/>
    <w:rsid w:val="196C5B8A"/>
    <w:rsid w:val="196F3598"/>
    <w:rsid w:val="19722A75"/>
    <w:rsid w:val="197E36C7"/>
    <w:rsid w:val="19876E17"/>
    <w:rsid w:val="198D3AC8"/>
    <w:rsid w:val="199649B5"/>
    <w:rsid w:val="199E673F"/>
    <w:rsid w:val="19A53FCC"/>
    <w:rsid w:val="19B02CDE"/>
    <w:rsid w:val="19B4377C"/>
    <w:rsid w:val="19C80693"/>
    <w:rsid w:val="19C808E7"/>
    <w:rsid w:val="19CA0566"/>
    <w:rsid w:val="19CE23A1"/>
    <w:rsid w:val="19D159ED"/>
    <w:rsid w:val="19DA2DB8"/>
    <w:rsid w:val="19DB3CC5"/>
    <w:rsid w:val="19E35721"/>
    <w:rsid w:val="19EA3FBE"/>
    <w:rsid w:val="19F3005A"/>
    <w:rsid w:val="19FA13E8"/>
    <w:rsid w:val="19FD67E3"/>
    <w:rsid w:val="1A0735BA"/>
    <w:rsid w:val="1A082D25"/>
    <w:rsid w:val="1A0B1190"/>
    <w:rsid w:val="1A18186E"/>
    <w:rsid w:val="1A1B44E9"/>
    <w:rsid w:val="1A271AB1"/>
    <w:rsid w:val="1A27431E"/>
    <w:rsid w:val="1A2D60B5"/>
    <w:rsid w:val="1A2E6B9B"/>
    <w:rsid w:val="1A385A6D"/>
    <w:rsid w:val="1A3D3083"/>
    <w:rsid w:val="1A423955"/>
    <w:rsid w:val="1A50725A"/>
    <w:rsid w:val="1A536A62"/>
    <w:rsid w:val="1A6637EE"/>
    <w:rsid w:val="1A6666B2"/>
    <w:rsid w:val="1A69649E"/>
    <w:rsid w:val="1A6E0520"/>
    <w:rsid w:val="1A7607A9"/>
    <w:rsid w:val="1A8318D9"/>
    <w:rsid w:val="1A8D47CC"/>
    <w:rsid w:val="1A9923D9"/>
    <w:rsid w:val="1AA749A0"/>
    <w:rsid w:val="1AAA1FB0"/>
    <w:rsid w:val="1AAE5DF8"/>
    <w:rsid w:val="1ABD2416"/>
    <w:rsid w:val="1ABE27D0"/>
    <w:rsid w:val="1AC506ED"/>
    <w:rsid w:val="1AC6751C"/>
    <w:rsid w:val="1ACE15F1"/>
    <w:rsid w:val="1AD05CA5"/>
    <w:rsid w:val="1AD41657"/>
    <w:rsid w:val="1AD74F0F"/>
    <w:rsid w:val="1AD87250"/>
    <w:rsid w:val="1ADA59EE"/>
    <w:rsid w:val="1ADB4534"/>
    <w:rsid w:val="1ADC289C"/>
    <w:rsid w:val="1AE83608"/>
    <w:rsid w:val="1AE9320B"/>
    <w:rsid w:val="1AED72B6"/>
    <w:rsid w:val="1AF220BF"/>
    <w:rsid w:val="1AFA0F74"/>
    <w:rsid w:val="1AFA71C6"/>
    <w:rsid w:val="1AFD2812"/>
    <w:rsid w:val="1B025304"/>
    <w:rsid w:val="1B027E29"/>
    <w:rsid w:val="1B1069E9"/>
    <w:rsid w:val="1B133234"/>
    <w:rsid w:val="1B1B599A"/>
    <w:rsid w:val="1B2113AE"/>
    <w:rsid w:val="1B24582E"/>
    <w:rsid w:val="1B28487F"/>
    <w:rsid w:val="1B2A7AAB"/>
    <w:rsid w:val="1B2B3C23"/>
    <w:rsid w:val="1B2F28CE"/>
    <w:rsid w:val="1B34092A"/>
    <w:rsid w:val="1B355E23"/>
    <w:rsid w:val="1B366B3F"/>
    <w:rsid w:val="1B3D56FB"/>
    <w:rsid w:val="1B433504"/>
    <w:rsid w:val="1B446693"/>
    <w:rsid w:val="1B490FEC"/>
    <w:rsid w:val="1B491F8A"/>
    <w:rsid w:val="1B4A1EFB"/>
    <w:rsid w:val="1B4F159B"/>
    <w:rsid w:val="1B5607E3"/>
    <w:rsid w:val="1B5946A7"/>
    <w:rsid w:val="1B5A4D7E"/>
    <w:rsid w:val="1B5B6833"/>
    <w:rsid w:val="1B5C39DD"/>
    <w:rsid w:val="1B5D36B4"/>
    <w:rsid w:val="1B5F6664"/>
    <w:rsid w:val="1B612DA1"/>
    <w:rsid w:val="1B632021"/>
    <w:rsid w:val="1B666609"/>
    <w:rsid w:val="1B75684C"/>
    <w:rsid w:val="1B7A5974"/>
    <w:rsid w:val="1B875584"/>
    <w:rsid w:val="1B976B3A"/>
    <w:rsid w:val="1B977611"/>
    <w:rsid w:val="1B9946DA"/>
    <w:rsid w:val="1BA2198B"/>
    <w:rsid w:val="1BA230F8"/>
    <w:rsid w:val="1BA67767"/>
    <w:rsid w:val="1BB365AD"/>
    <w:rsid w:val="1BBB4BA7"/>
    <w:rsid w:val="1BBD091F"/>
    <w:rsid w:val="1BBE0A14"/>
    <w:rsid w:val="1BBE6445"/>
    <w:rsid w:val="1BBF0EAD"/>
    <w:rsid w:val="1BC055B2"/>
    <w:rsid w:val="1BD111DE"/>
    <w:rsid w:val="1BD3651D"/>
    <w:rsid w:val="1BDA7D76"/>
    <w:rsid w:val="1BDC0038"/>
    <w:rsid w:val="1BE64B24"/>
    <w:rsid w:val="1BED0AD9"/>
    <w:rsid w:val="1BF105C9"/>
    <w:rsid w:val="1BF23CC0"/>
    <w:rsid w:val="1BF43C15"/>
    <w:rsid w:val="1C042883"/>
    <w:rsid w:val="1C0437E0"/>
    <w:rsid w:val="1C0C4103"/>
    <w:rsid w:val="1C0C5403"/>
    <w:rsid w:val="1C136791"/>
    <w:rsid w:val="1C15397E"/>
    <w:rsid w:val="1C166281"/>
    <w:rsid w:val="1C183DA8"/>
    <w:rsid w:val="1C192638"/>
    <w:rsid w:val="1C1B73F4"/>
    <w:rsid w:val="1C1D22A7"/>
    <w:rsid w:val="1C1E6EE4"/>
    <w:rsid w:val="1C1F5D6C"/>
    <w:rsid w:val="1C1F7707"/>
    <w:rsid w:val="1C24274C"/>
    <w:rsid w:val="1C255CEA"/>
    <w:rsid w:val="1C3D55BC"/>
    <w:rsid w:val="1C3E5861"/>
    <w:rsid w:val="1C4A3B4F"/>
    <w:rsid w:val="1C4C1CA3"/>
    <w:rsid w:val="1C4F2DD2"/>
    <w:rsid w:val="1C4F3541"/>
    <w:rsid w:val="1C5172BA"/>
    <w:rsid w:val="1C53738D"/>
    <w:rsid w:val="1C555B2D"/>
    <w:rsid w:val="1C56667E"/>
    <w:rsid w:val="1C597F1C"/>
    <w:rsid w:val="1C5B5A42"/>
    <w:rsid w:val="1C6401C6"/>
    <w:rsid w:val="1C6563F3"/>
    <w:rsid w:val="1C683832"/>
    <w:rsid w:val="1C6E5776"/>
    <w:rsid w:val="1C7444A0"/>
    <w:rsid w:val="1C7762AF"/>
    <w:rsid w:val="1C7B4336"/>
    <w:rsid w:val="1C840DF9"/>
    <w:rsid w:val="1C952993"/>
    <w:rsid w:val="1C9553F8"/>
    <w:rsid w:val="1C962F1E"/>
    <w:rsid w:val="1C980A44"/>
    <w:rsid w:val="1C9C6787"/>
    <w:rsid w:val="1CA218C3"/>
    <w:rsid w:val="1CA7512B"/>
    <w:rsid w:val="1CA90EA4"/>
    <w:rsid w:val="1CAB4C1C"/>
    <w:rsid w:val="1CAC49C9"/>
    <w:rsid w:val="1CAC629E"/>
    <w:rsid w:val="1CBA6C0D"/>
    <w:rsid w:val="1CC01D49"/>
    <w:rsid w:val="1CC37921"/>
    <w:rsid w:val="1CC655B2"/>
    <w:rsid w:val="1CC83F77"/>
    <w:rsid w:val="1CC96460"/>
    <w:rsid w:val="1CD06584"/>
    <w:rsid w:val="1CD36224"/>
    <w:rsid w:val="1CD412C0"/>
    <w:rsid w:val="1CDF52F9"/>
    <w:rsid w:val="1CE1063D"/>
    <w:rsid w:val="1CE80F17"/>
    <w:rsid w:val="1CED0D72"/>
    <w:rsid w:val="1CF10155"/>
    <w:rsid w:val="1CF7351C"/>
    <w:rsid w:val="1CF7751D"/>
    <w:rsid w:val="1CFB0451"/>
    <w:rsid w:val="1D0455A8"/>
    <w:rsid w:val="1D085BCA"/>
    <w:rsid w:val="1D0B485C"/>
    <w:rsid w:val="1D0C4F8F"/>
    <w:rsid w:val="1D0F7928"/>
    <w:rsid w:val="1D126A49"/>
    <w:rsid w:val="1D1355A0"/>
    <w:rsid w:val="1D1D0BA2"/>
    <w:rsid w:val="1D1D27EE"/>
    <w:rsid w:val="1D1F1166"/>
    <w:rsid w:val="1D2B1A4A"/>
    <w:rsid w:val="1D434396"/>
    <w:rsid w:val="1D436C02"/>
    <w:rsid w:val="1D5115B8"/>
    <w:rsid w:val="1D527FE3"/>
    <w:rsid w:val="1D5B4390"/>
    <w:rsid w:val="1D6659D2"/>
    <w:rsid w:val="1D6D3C7F"/>
    <w:rsid w:val="1D743260"/>
    <w:rsid w:val="1D79740F"/>
    <w:rsid w:val="1D8334A3"/>
    <w:rsid w:val="1D8C6EF6"/>
    <w:rsid w:val="1D8E0889"/>
    <w:rsid w:val="1D8E7F10"/>
    <w:rsid w:val="1D9010DD"/>
    <w:rsid w:val="1D9B4C90"/>
    <w:rsid w:val="1D9B6558"/>
    <w:rsid w:val="1D9D7C95"/>
    <w:rsid w:val="1DA04055"/>
    <w:rsid w:val="1DAB29F9"/>
    <w:rsid w:val="1DAF4B38"/>
    <w:rsid w:val="1DB45D52"/>
    <w:rsid w:val="1DBC69B5"/>
    <w:rsid w:val="1DCA10D2"/>
    <w:rsid w:val="1DCC309C"/>
    <w:rsid w:val="1DD071E1"/>
    <w:rsid w:val="1DD12460"/>
    <w:rsid w:val="1DD51824"/>
    <w:rsid w:val="1DD60D78"/>
    <w:rsid w:val="1DE0493E"/>
    <w:rsid w:val="1DEA14B8"/>
    <w:rsid w:val="1DEB178E"/>
    <w:rsid w:val="1DEF352E"/>
    <w:rsid w:val="1DF339D8"/>
    <w:rsid w:val="1DF93765"/>
    <w:rsid w:val="1DFE0D7B"/>
    <w:rsid w:val="1DFF412F"/>
    <w:rsid w:val="1E0E2C32"/>
    <w:rsid w:val="1E0F2F88"/>
    <w:rsid w:val="1E193869"/>
    <w:rsid w:val="1E1C7453"/>
    <w:rsid w:val="1E206BE0"/>
    <w:rsid w:val="1E2E3C5B"/>
    <w:rsid w:val="1E3671FA"/>
    <w:rsid w:val="1E3A7ED9"/>
    <w:rsid w:val="1E3B5B2B"/>
    <w:rsid w:val="1E4569AA"/>
    <w:rsid w:val="1E472722"/>
    <w:rsid w:val="1E4B138A"/>
    <w:rsid w:val="1E5F3A6D"/>
    <w:rsid w:val="1E602F89"/>
    <w:rsid w:val="1E65704C"/>
    <w:rsid w:val="1E6C6464"/>
    <w:rsid w:val="1E766B63"/>
    <w:rsid w:val="1E786332"/>
    <w:rsid w:val="1E786D7F"/>
    <w:rsid w:val="1E795C5B"/>
    <w:rsid w:val="1E7F2D92"/>
    <w:rsid w:val="1E801CD2"/>
    <w:rsid w:val="1E805C34"/>
    <w:rsid w:val="1E8E20FF"/>
    <w:rsid w:val="1E951DE4"/>
    <w:rsid w:val="1E971CD0"/>
    <w:rsid w:val="1EA62C9D"/>
    <w:rsid w:val="1EA91CC9"/>
    <w:rsid w:val="1EAA0CF2"/>
    <w:rsid w:val="1EAA4A5F"/>
    <w:rsid w:val="1EAC6A29"/>
    <w:rsid w:val="1EAF1395"/>
    <w:rsid w:val="1EB1204A"/>
    <w:rsid w:val="1EB37DB8"/>
    <w:rsid w:val="1EB42649"/>
    <w:rsid w:val="1EB51D82"/>
    <w:rsid w:val="1EBC3110"/>
    <w:rsid w:val="1EBF675C"/>
    <w:rsid w:val="1EC66EB2"/>
    <w:rsid w:val="1ECA47D6"/>
    <w:rsid w:val="1ECB5101"/>
    <w:rsid w:val="1ECE699F"/>
    <w:rsid w:val="1ED05558"/>
    <w:rsid w:val="1EDB5833"/>
    <w:rsid w:val="1EE75CB3"/>
    <w:rsid w:val="1EEB57A3"/>
    <w:rsid w:val="1EEB5F9D"/>
    <w:rsid w:val="1EED1DFF"/>
    <w:rsid w:val="1EF6464E"/>
    <w:rsid w:val="1F06438B"/>
    <w:rsid w:val="1F0F02BE"/>
    <w:rsid w:val="1F1009B7"/>
    <w:rsid w:val="1F2111C5"/>
    <w:rsid w:val="1F246BFA"/>
    <w:rsid w:val="1F4A7DF5"/>
    <w:rsid w:val="1F4E188E"/>
    <w:rsid w:val="1F5A1F48"/>
    <w:rsid w:val="1F61475A"/>
    <w:rsid w:val="1F6711E3"/>
    <w:rsid w:val="1F676576"/>
    <w:rsid w:val="1F72058C"/>
    <w:rsid w:val="1F7C464D"/>
    <w:rsid w:val="1F7E6617"/>
    <w:rsid w:val="1F861028"/>
    <w:rsid w:val="1F8D2F52"/>
    <w:rsid w:val="1F9B4659"/>
    <w:rsid w:val="1F9E2816"/>
    <w:rsid w:val="1FA37E2C"/>
    <w:rsid w:val="1FAB243D"/>
    <w:rsid w:val="1FB363CA"/>
    <w:rsid w:val="1FB57B5F"/>
    <w:rsid w:val="1FBF453A"/>
    <w:rsid w:val="1FC14756"/>
    <w:rsid w:val="1FC3227C"/>
    <w:rsid w:val="1FC55FF4"/>
    <w:rsid w:val="1FCB2EDF"/>
    <w:rsid w:val="1FD224BF"/>
    <w:rsid w:val="1FD3171B"/>
    <w:rsid w:val="1FD31C3D"/>
    <w:rsid w:val="1FD46237"/>
    <w:rsid w:val="1FE12702"/>
    <w:rsid w:val="1FE21B57"/>
    <w:rsid w:val="1FE955FE"/>
    <w:rsid w:val="1FF00B97"/>
    <w:rsid w:val="1FF24910"/>
    <w:rsid w:val="2004618F"/>
    <w:rsid w:val="200A29FC"/>
    <w:rsid w:val="200C59D1"/>
    <w:rsid w:val="200D14A4"/>
    <w:rsid w:val="200E7E11"/>
    <w:rsid w:val="200F54C2"/>
    <w:rsid w:val="20120B0E"/>
    <w:rsid w:val="20166850"/>
    <w:rsid w:val="201E160C"/>
    <w:rsid w:val="2020322B"/>
    <w:rsid w:val="202B5346"/>
    <w:rsid w:val="202D1DEC"/>
    <w:rsid w:val="202D3A67"/>
    <w:rsid w:val="20375120"/>
    <w:rsid w:val="20384BB5"/>
    <w:rsid w:val="20455C66"/>
    <w:rsid w:val="20476A09"/>
    <w:rsid w:val="205969B9"/>
    <w:rsid w:val="206D3F96"/>
    <w:rsid w:val="206F7D0E"/>
    <w:rsid w:val="20765541"/>
    <w:rsid w:val="207F18CF"/>
    <w:rsid w:val="208211C5"/>
    <w:rsid w:val="20823EE5"/>
    <w:rsid w:val="208878BE"/>
    <w:rsid w:val="20890657"/>
    <w:rsid w:val="20894852"/>
    <w:rsid w:val="209A054B"/>
    <w:rsid w:val="20A0436C"/>
    <w:rsid w:val="20A41FE2"/>
    <w:rsid w:val="20B87732"/>
    <w:rsid w:val="20BA367F"/>
    <w:rsid w:val="20C55B80"/>
    <w:rsid w:val="20C95670"/>
    <w:rsid w:val="20D02EA3"/>
    <w:rsid w:val="20D235FB"/>
    <w:rsid w:val="20D53F7E"/>
    <w:rsid w:val="20DA787E"/>
    <w:rsid w:val="20DB53A4"/>
    <w:rsid w:val="20DE14E2"/>
    <w:rsid w:val="20DF4E94"/>
    <w:rsid w:val="20E00C0C"/>
    <w:rsid w:val="20E26732"/>
    <w:rsid w:val="20E51A10"/>
    <w:rsid w:val="20E82FB8"/>
    <w:rsid w:val="20E93F65"/>
    <w:rsid w:val="20EB1A8B"/>
    <w:rsid w:val="20F36B91"/>
    <w:rsid w:val="20FB77F4"/>
    <w:rsid w:val="210719D0"/>
    <w:rsid w:val="210B5C89"/>
    <w:rsid w:val="210F2308"/>
    <w:rsid w:val="21154D5A"/>
    <w:rsid w:val="211A47F5"/>
    <w:rsid w:val="211B39F2"/>
    <w:rsid w:val="211F15AE"/>
    <w:rsid w:val="2122047A"/>
    <w:rsid w:val="21254871"/>
    <w:rsid w:val="21294361"/>
    <w:rsid w:val="21297761"/>
    <w:rsid w:val="212A246A"/>
    <w:rsid w:val="21311468"/>
    <w:rsid w:val="213661F4"/>
    <w:rsid w:val="214747E7"/>
    <w:rsid w:val="21481F75"/>
    <w:rsid w:val="214A0241"/>
    <w:rsid w:val="21515666"/>
    <w:rsid w:val="21521B0A"/>
    <w:rsid w:val="21562C7C"/>
    <w:rsid w:val="215A2F2A"/>
    <w:rsid w:val="21603051"/>
    <w:rsid w:val="21636D24"/>
    <w:rsid w:val="216510CC"/>
    <w:rsid w:val="21772E21"/>
    <w:rsid w:val="217F6677"/>
    <w:rsid w:val="2180399D"/>
    <w:rsid w:val="218477E9"/>
    <w:rsid w:val="21863561"/>
    <w:rsid w:val="218F01BC"/>
    <w:rsid w:val="219C2D85"/>
    <w:rsid w:val="21A16362"/>
    <w:rsid w:val="21A27B33"/>
    <w:rsid w:val="21A86254"/>
    <w:rsid w:val="21A905E7"/>
    <w:rsid w:val="21B31E7D"/>
    <w:rsid w:val="21B96C45"/>
    <w:rsid w:val="21BE0F4D"/>
    <w:rsid w:val="21C451D3"/>
    <w:rsid w:val="21CD1190"/>
    <w:rsid w:val="21E12E8E"/>
    <w:rsid w:val="21EA380F"/>
    <w:rsid w:val="21EC346A"/>
    <w:rsid w:val="21F01793"/>
    <w:rsid w:val="21F11323"/>
    <w:rsid w:val="21FC3824"/>
    <w:rsid w:val="21FE13B0"/>
    <w:rsid w:val="2203021F"/>
    <w:rsid w:val="22055423"/>
    <w:rsid w:val="220646A2"/>
    <w:rsid w:val="220A4757"/>
    <w:rsid w:val="220F29A7"/>
    <w:rsid w:val="221222FB"/>
    <w:rsid w:val="22124DF5"/>
    <w:rsid w:val="22145011"/>
    <w:rsid w:val="2222301D"/>
    <w:rsid w:val="22235254"/>
    <w:rsid w:val="222953F9"/>
    <w:rsid w:val="223034CD"/>
    <w:rsid w:val="2245454D"/>
    <w:rsid w:val="224A3EDB"/>
    <w:rsid w:val="224A4B2B"/>
    <w:rsid w:val="224D412B"/>
    <w:rsid w:val="225E48CE"/>
    <w:rsid w:val="22646256"/>
    <w:rsid w:val="22664AFF"/>
    <w:rsid w:val="22667FA4"/>
    <w:rsid w:val="22695E1D"/>
    <w:rsid w:val="226D551F"/>
    <w:rsid w:val="22744661"/>
    <w:rsid w:val="227930C6"/>
    <w:rsid w:val="227C1031"/>
    <w:rsid w:val="227F6228"/>
    <w:rsid w:val="228021F0"/>
    <w:rsid w:val="228757E3"/>
    <w:rsid w:val="228C104B"/>
    <w:rsid w:val="228F28EA"/>
    <w:rsid w:val="228F33A1"/>
    <w:rsid w:val="22916662"/>
    <w:rsid w:val="229604A5"/>
    <w:rsid w:val="22965A26"/>
    <w:rsid w:val="22995ED9"/>
    <w:rsid w:val="229C5ED6"/>
    <w:rsid w:val="22A30143"/>
    <w:rsid w:val="22A42553"/>
    <w:rsid w:val="22A8139A"/>
    <w:rsid w:val="22A939AB"/>
    <w:rsid w:val="22AE0FC2"/>
    <w:rsid w:val="22B81E40"/>
    <w:rsid w:val="22BB36DF"/>
    <w:rsid w:val="22C05F40"/>
    <w:rsid w:val="22C500B9"/>
    <w:rsid w:val="22C81958"/>
    <w:rsid w:val="22CB6FAC"/>
    <w:rsid w:val="22CC1BD4"/>
    <w:rsid w:val="22CF0F38"/>
    <w:rsid w:val="22D071FA"/>
    <w:rsid w:val="22D8603F"/>
    <w:rsid w:val="22DB5B2F"/>
    <w:rsid w:val="22E60BD9"/>
    <w:rsid w:val="22E90505"/>
    <w:rsid w:val="22EB3FC4"/>
    <w:rsid w:val="22EC1AEA"/>
    <w:rsid w:val="22ED2F91"/>
    <w:rsid w:val="22EF5453"/>
    <w:rsid w:val="22F25862"/>
    <w:rsid w:val="22F369D5"/>
    <w:rsid w:val="22F8223D"/>
    <w:rsid w:val="22FF72B6"/>
    <w:rsid w:val="22FF7A6F"/>
    <w:rsid w:val="230166D9"/>
    <w:rsid w:val="23112EAB"/>
    <w:rsid w:val="231367E5"/>
    <w:rsid w:val="23193E1E"/>
    <w:rsid w:val="231A6657"/>
    <w:rsid w:val="231D67A1"/>
    <w:rsid w:val="231F554B"/>
    <w:rsid w:val="232D2782"/>
    <w:rsid w:val="232F3B74"/>
    <w:rsid w:val="23333275"/>
    <w:rsid w:val="233B037C"/>
    <w:rsid w:val="23485E36"/>
    <w:rsid w:val="23502079"/>
    <w:rsid w:val="23531B69"/>
    <w:rsid w:val="23537043"/>
    <w:rsid w:val="23557D7A"/>
    <w:rsid w:val="23563407"/>
    <w:rsid w:val="23595A08"/>
    <w:rsid w:val="23697A06"/>
    <w:rsid w:val="237A543E"/>
    <w:rsid w:val="237C10C0"/>
    <w:rsid w:val="237C4C1C"/>
    <w:rsid w:val="23847F75"/>
    <w:rsid w:val="23891547"/>
    <w:rsid w:val="238D507B"/>
    <w:rsid w:val="2392443F"/>
    <w:rsid w:val="23977452"/>
    <w:rsid w:val="239F5D07"/>
    <w:rsid w:val="23A203FB"/>
    <w:rsid w:val="23A618C4"/>
    <w:rsid w:val="23A81EB5"/>
    <w:rsid w:val="23AB72AF"/>
    <w:rsid w:val="23B00D6A"/>
    <w:rsid w:val="23B5012E"/>
    <w:rsid w:val="23C640E9"/>
    <w:rsid w:val="23D34A58"/>
    <w:rsid w:val="23D47EC3"/>
    <w:rsid w:val="23D73294"/>
    <w:rsid w:val="23DE59BA"/>
    <w:rsid w:val="23E40A13"/>
    <w:rsid w:val="23E6478B"/>
    <w:rsid w:val="23ED5B1A"/>
    <w:rsid w:val="23F46EA8"/>
    <w:rsid w:val="23F52C20"/>
    <w:rsid w:val="24003BFB"/>
    <w:rsid w:val="24027AF1"/>
    <w:rsid w:val="2405792A"/>
    <w:rsid w:val="241320B0"/>
    <w:rsid w:val="24141D9B"/>
    <w:rsid w:val="241A61E3"/>
    <w:rsid w:val="242055D6"/>
    <w:rsid w:val="24232A58"/>
    <w:rsid w:val="242733DA"/>
    <w:rsid w:val="242A28CA"/>
    <w:rsid w:val="242F7EE0"/>
    <w:rsid w:val="24331A70"/>
    <w:rsid w:val="24341D75"/>
    <w:rsid w:val="243C25FD"/>
    <w:rsid w:val="24402EDE"/>
    <w:rsid w:val="244550A2"/>
    <w:rsid w:val="244B0A92"/>
    <w:rsid w:val="24511298"/>
    <w:rsid w:val="24516432"/>
    <w:rsid w:val="245868B2"/>
    <w:rsid w:val="24661428"/>
    <w:rsid w:val="246758CC"/>
    <w:rsid w:val="246F018C"/>
    <w:rsid w:val="24773635"/>
    <w:rsid w:val="247B0A9E"/>
    <w:rsid w:val="24803679"/>
    <w:rsid w:val="248A2174"/>
    <w:rsid w:val="248A5117"/>
    <w:rsid w:val="248D4C07"/>
    <w:rsid w:val="248E78C3"/>
    <w:rsid w:val="24975A86"/>
    <w:rsid w:val="249B1C14"/>
    <w:rsid w:val="249F18FF"/>
    <w:rsid w:val="24A2499E"/>
    <w:rsid w:val="24A34895"/>
    <w:rsid w:val="24A535EB"/>
    <w:rsid w:val="24A7216D"/>
    <w:rsid w:val="24AA3A0B"/>
    <w:rsid w:val="24AA7567"/>
    <w:rsid w:val="24AC6C25"/>
    <w:rsid w:val="24AE149D"/>
    <w:rsid w:val="24C83E91"/>
    <w:rsid w:val="24CA1A30"/>
    <w:rsid w:val="24CD71C1"/>
    <w:rsid w:val="24D171E9"/>
    <w:rsid w:val="24D3296E"/>
    <w:rsid w:val="24D41DB5"/>
    <w:rsid w:val="24DF3550"/>
    <w:rsid w:val="24E02F96"/>
    <w:rsid w:val="24ED56A6"/>
    <w:rsid w:val="24EE3666"/>
    <w:rsid w:val="25015F9F"/>
    <w:rsid w:val="250749B9"/>
    <w:rsid w:val="250A26FB"/>
    <w:rsid w:val="250B3324"/>
    <w:rsid w:val="25113A8A"/>
    <w:rsid w:val="25115E26"/>
    <w:rsid w:val="25155FCA"/>
    <w:rsid w:val="25276704"/>
    <w:rsid w:val="25301403"/>
    <w:rsid w:val="253223D2"/>
    <w:rsid w:val="25421E95"/>
    <w:rsid w:val="254259F1"/>
    <w:rsid w:val="25441DB3"/>
    <w:rsid w:val="25506ABE"/>
    <w:rsid w:val="25525C4A"/>
    <w:rsid w:val="25565941"/>
    <w:rsid w:val="255B4D05"/>
    <w:rsid w:val="256854C1"/>
    <w:rsid w:val="256B498E"/>
    <w:rsid w:val="256C2A6E"/>
    <w:rsid w:val="256C6F12"/>
    <w:rsid w:val="257004C0"/>
    <w:rsid w:val="25761B3F"/>
    <w:rsid w:val="25787665"/>
    <w:rsid w:val="25867FD4"/>
    <w:rsid w:val="258B7398"/>
    <w:rsid w:val="25910727"/>
    <w:rsid w:val="25950217"/>
    <w:rsid w:val="2596422C"/>
    <w:rsid w:val="25973F8F"/>
    <w:rsid w:val="25996669"/>
    <w:rsid w:val="259A582D"/>
    <w:rsid w:val="259A75DB"/>
    <w:rsid w:val="259F5DDF"/>
    <w:rsid w:val="25A27E71"/>
    <w:rsid w:val="25A86641"/>
    <w:rsid w:val="25AC730F"/>
    <w:rsid w:val="25B032A3"/>
    <w:rsid w:val="25B47E41"/>
    <w:rsid w:val="25BA7C7E"/>
    <w:rsid w:val="25BC2A8D"/>
    <w:rsid w:val="25CB23EF"/>
    <w:rsid w:val="25CB270A"/>
    <w:rsid w:val="25CC70BE"/>
    <w:rsid w:val="25CC7E8F"/>
    <w:rsid w:val="25CD5A19"/>
    <w:rsid w:val="25D16BCF"/>
    <w:rsid w:val="25D32AED"/>
    <w:rsid w:val="25D462BD"/>
    <w:rsid w:val="25E42F4C"/>
    <w:rsid w:val="25E462BD"/>
    <w:rsid w:val="25E66CC5"/>
    <w:rsid w:val="25F3318F"/>
    <w:rsid w:val="2604539D"/>
    <w:rsid w:val="2604714B"/>
    <w:rsid w:val="2607472D"/>
    <w:rsid w:val="260809E9"/>
    <w:rsid w:val="260B04D9"/>
    <w:rsid w:val="260B672B"/>
    <w:rsid w:val="260E1D77"/>
    <w:rsid w:val="26127ABA"/>
    <w:rsid w:val="26194C9A"/>
    <w:rsid w:val="261A57DD"/>
    <w:rsid w:val="261C07ED"/>
    <w:rsid w:val="26207417"/>
    <w:rsid w:val="262A0157"/>
    <w:rsid w:val="262E1879"/>
    <w:rsid w:val="26347A30"/>
    <w:rsid w:val="263A2B6C"/>
    <w:rsid w:val="263C68E5"/>
    <w:rsid w:val="264659B5"/>
    <w:rsid w:val="264B2B25"/>
    <w:rsid w:val="264C5436"/>
    <w:rsid w:val="264F6618"/>
    <w:rsid w:val="265562B5"/>
    <w:rsid w:val="26563C73"/>
    <w:rsid w:val="26567DF3"/>
    <w:rsid w:val="265E685B"/>
    <w:rsid w:val="26612212"/>
    <w:rsid w:val="266C39C0"/>
    <w:rsid w:val="266E5194"/>
    <w:rsid w:val="2675366B"/>
    <w:rsid w:val="26793695"/>
    <w:rsid w:val="267B565F"/>
    <w:rsid w:val="267E0CAB"/>
    <w:rsid w:val="26864004"/>
    <w:rsid w:val="26890CB0"/>
    <w:rsid w:val="26946721"/>
    <w:rsid w:val="26955FF5"/>
    <w:rsid w:val="26A711DE"/>
    <w:rsid w:val="26AE3DF7"/>
    <w:rsid w:val="26B8286D"/>
    <w:rsid w:val="26B96187"/>
    <w:rsid w:val="26BB1617"/>
    <w:rsid w:val="26BC7A25"/>
    <w:rsid w:val="26C32B62"/>
    <w:rsid w:val="26C34E3A"/>
    <w:rsid w:val="26D41FB0"/>
    <w:rsid w:val="26D712AB"/>
    <w:rsid w:val="26DB60FD"/>
    <w:rsid w:val="26DF4000"/>
    <w:rsid w:val="26E66850"/>
    <w:rsid w:val="26E77705"/>
    <w:rsid w:val="26E86A6C"/>
    <w:rsid w:val="26EA45C5"/>
    <w:rsid w:val="26EB3E67"/>
    <w:rsid w:val="26F44913"/>
    <w:rsid w:val="27007ED4"/>
    <w:rsid w:val="270C5851"/>
    <w:rsid w:val="271A640C"/>
    <w:rsid w:val="271C658C"/>
    <w:rsid w:val="27252DB6"/>
    <w:rsid w:val="272730F1"/>
    <w:rsid w:val="2729770B"/>
    <w:rsid w:val="272C493E"/>
    <w:rsid w:val="27313BEE"/>
    <w:rsid w:val="27343A60"/>
    <w:rsid w:val="27345B41"/>
    <w:rsid w:val="273A72C8"/>
    <w:rsid w:val="273D0B66"/>
    <w:rsid w:val="275163C0"/>
    <w:rsid w:val="27594F6D"/>
    <w:rsid w:val="27595274"/>
    <w:rsid w:val="275B334B"/>
    <w:rsid w:val="275D2FB6"/>
    <w:rsid w:val="275D4EC3"/>
    <w:rsid w:val="2762237B"/>
    <w:rsid w:val="276A4018"/>
    <w:rsid w:val="276C4FA7"/>
    <w:rsid w:val="277A0C0D"/>
    <w:rsid w:val="277F2F2D"/>
    <w:rsid w:val="27806CA5"/>
    <w:rsid w:val="278422F1"/>
    <w:rsid w:val="278865E1"/>
    <w:rsid w:val="278E4F1E"/>
    <w:rsid w:val="27910EB2"/>
    <w:rsid w:val="27934193"/>
    <w:rsid w:val="279369D8"/>
    <w:rsid w:val="279727C0"/>
    <w:rsid w:val="279B763B"/>
    <w:rsid w:val="27A6495D"/>
    <w:rsid w:val="27A82814"/>
    <w:rsid w:val="27A83B09"/>
    <w:rsid w:val="27B0758A"/>
    <w:rsid w:val="27B17E3C"/>
    <w:rsid w:val="27BA1DBB"/>
    <w:rsid w:val="27C13971"/>
    <w:rsid w:val="27C560FB"/>
    <w:rsid w:val="27D43A93"/>
    <w:rsid w:val="27D8263D"/>
    <w:rsid w:val="27DA6F8D"/>
    <w:rsid w:val="27E233B7"/>
    <w:rsid w:val="27E64D5A"/>
    <w:rsid w:val="27F05AD2"/>
    <w:rsid w:val="27F07987"/>
    <w:rsid w:val="27FC0CF9"/>
    <w:rsid w:val="27FC5C9D"/>
    <w:rsid w:val="27FF5E1C"/>
    <w:rsid w:val="28026AE4"/>
    <w:rsid w:val="28033B5E"/>
    <w:rsid w:val="2804280F"/>
    <w:rsid w:val="280653FC"/>
    <w:rsid w:val="280F23A0"/>
    <w:rsid w:val="281523B6"/>
    <w:rsid w:val="28186EDD"/>
    <w:rsid w:val="281E2746"/>
    <w:rsid w:val="28212236"/>
    <w:rsid w:val="2822512B"/>
    <w:rsid w:val="2837240E"/>
    <w:rsid w:val="283B209A"/>
    <w:rsid w:val="283F0FF3"/>
    <w:rsid w:val="283F446A"/>
    <w:rsid w:val="284B11DD"/>
    <w:rsid w:val="284E28FF"/>
    <w:rsid w:val="28575C58"/>
    <w:rsid w:val="285A74F6"/>
    <w:rsid w:val="28685A83"/>
    <w:rsid w:val="286A598B"/>
    <w:rsid w:val="286C5390"/>
    <w:rsid w:val="28732366"/>
    <w:rsid w:val="287405B8"/>
    <w:rsid w:val="28867B10"/>
    <w:rsid w:val="288A69E3"/>
    <w:rsid w:val="289724F8"/>
    <w:rsid w:val="289A78F2"/>
    <w:rsid w:val="289C18BC"/>
    <w:rsid w:val="289C3D0A"/>
    <w:rsid w:val="289C6B23"/>
    <w:rsid w:val="289E3886"/>
    <w:rsid w:val="289F19CE"/>
    <w:rsid w:val="289F315B"/>
    <w:rsid w:val="28A113E6"/>
    <w:rsid w:val="28A115D0"/>
    <w:rsid w:val="28A272E0"/>
    <w:rsid w:val="28A80261"/>
    <w:rsid w:val="28B05368"/>
    <w:rsid w:val="28B46C06"/>
    <w:rsid w:val="28B70075"/>
    <w:rsid w:val="28B70DF4"/>
    <w:rsid w:val="28BB61E6"/>
    <w:rsid w:val="28C17575"/>
    <w:rsid w:val="28C332ED"/>
    <w:rsid w:val="28C66939"/>
    <w:rsid w:val="28CC03F4"/>
    <w:rsid w:val="28D427A9"/>
    <w:rsid w:val="28D61C74"/>
    <w:rsid w:val="28D7264F"/>
    <w:rsid w:val="28DB0232"/>
    <w:rsid w:val="28DB7DFD"/>
    <w:rsid w:val="28DC615D"/>
    <w:rsid w:val="28E3573D"/>
    <w:rsid w:val="28E43C8F"/>
    <w:rsid w:val="28EA35BC"/>
    <w:rsid w:val="28FE2577"/>
    <w:rsid w:val="29003157"/>
    <w:rsid w:val="29051210"/>
    <w:rsid w:val="29080D00"/>
    <w:rsid w:val="290834BF"/>
    <w:rsid w:val="290F6532"/>
    <w:rsid w:val="2917304F"/>
    <w:rsid w:val="291C47AB"/>
    <w:rsid w:val="291D0C4F"/>
    <w:rsid w:val="2920429C"/>
    <w:rsid w:val="2920604A"/>
    <w:rsid w:val="2927562A"/>
    <w:rsid w:val="293337C2"/>
    <w:rsid w:val="29387837"/>
    <w:rsid w:val="293E2974"/>
    <w:rsid w:val="293E7E7A"/>
    <w:rsid w:val="29495481"/>
    <w:rsid w:val="295403E9"/>
    <w:rsid w:val="295A20AB"/>
    <w:rsid w:val="2964062C"/>
    <w:rsid w:val="29652E48"/>
    <w:rsid w:val="29674E49"/>
    <w:rsid w:val="29747CB3"/>
    <w:rsid w:val="297B5976"/>
    <w:rsid w:val="297D524A"/>
    <w:rsid w:val="297E7214"/>
    <w:rsid w:val="2982086C"/>
    <w:rsid w:val="2996455E"/>
    <w:rsid w:val="29965F30"/>
    <w:rsid w:val="299700AC"/>
    <w:rsid w:val="29986528"/>
    <w:rsid w:val="299B7DC6"/>
    <w:rsid w:val="299C2320"/>
    <w:rsid w:val="29A3090E"/>
    <w:rsid w:val="29A31FEF"/>
    <w:rsid w:val="29AF561F"/>
    <w:rsid w:val="29AF73CD"/>
    <w:rsid w:val="29B36A09"/>
    <w:rsid w:val="29B81F73"/>
    <w:rsid w:val="29B95010"/>
    <w:rsid w:val="29C235A5"/>
    <w:rsid w:val="29C25353"/>
    <w:rsid w:val="29C81C78"/>
    <w:rsid w:val="29C959F3"/>
    <w:rsid w:val="29CE1F49"/>
    <w:rsid w:val="29D56CCD"/>
    <w:rsid w:val="29DB4666"/>
    <w:rsid w:val="29E21E34"/>
    <w:rsid w:val="29EF63F4"/>
    <w:rsid w:val="29F01EC0"/>
    <w:rsid w:val="29F80D74"/>
    <w:rsid w:val="29FC0E24"/>
    <w:rsid w:val="2A0F0460"/>
    <w:rsid w:val="2A156B8B"/>
    <w:rsid w:val="2A16744D"/>
    <w:rsid w:val="2A1A3861"/>
    <w:rsid w:val="2A201EF5"/>
    <w:rsid w:val="2A23570F"/>
    <w:rsid w:val="2A27165A"/>
    <w:rsid w:val="2A2810E4"/>
    <w:rsid w:val="2A2B114A"/>
    <w:rsid w:val="2A2B2EF8"/>
    <w:rsid w:val="2A352557"/>
    <w:rsid w:val="2A3576B1"/>
    <w:rsid w:val="2A377AEF"/>
    <w:rsid w:val="2A384AD5"/>
    <w:rsid w:val="2A3C5105"/>
    <w:rsid w:val="2A4D5E38"/>
    <w:rsid w:val="2A4E6DDB"/>
    <w:rsid w:val="2A5366AA"/>
    <w:rsid w:val="2A571F3F"/>
    <w:rsid w:val="2A597214"/>
    <w:rsid w:val="2A5A2C62"/>
    <w:rsid w:val="2A5A71A5"/>
    <w:rsid w:val="2A5D609B"/>
    <w:rsid w:val="2A643E5F"/>
    <w:rsid w:val="2A673FF8"/>
    <w:rsid w:val="2A944F41"/>
    <w:rsid w:val="2A952E60"/>
    <w:rsid w:val="2A974ECF"/>
    <w:rsid w:val="2A996AF5"/>
    <w:rsid w:val="2A9C5BA4"/>
    <w:rsid w:val="2AB32753"/>
    <w:rsid w:val="2ABA7F66"/>
    <w:rsid w:val="2AC23121"/>
    <w:rsid w:val="2AC80B21"/>
    <w:rsid w:val="2ACB46DB"/>
    <w:rsid w:val="2ACB6489"/>
    <w:rsid w:val="2ACC06D1"/>
    <w:rsid w:val="2ACD0453"/>
    <w:rsid w:val="2AD00720"/>
    <w:rsid w:val="2AD01CF1"/>
    <w:rsid w:val="2AD76BDC"/>
    <w:rsid w:val="2ADC41F2"/>
    <w:rsid w:val="2ADC66A8"/>
    <w:rsid w:val="2AE34821"/>
    <w:rsid w:val="2AE537F2"/>
    <w:rsid w:val="2AE5754B"/>
    <w:rsid w:val="2AF552B4"/>
    <w:rsid w:val="2AFF152E"/>
    <w:rsid w:val="2B053749"/>
    <w:rsid w:val="2B065713"/>
    <w:rsid w:val="2B0962C7"/>
    <w:rsid w:val="2B105BB1"/>
    <w:rsid w:val="2B165956"/>
    <w:rsid w:val="2B182C73"/>
    <w:rsid w:val="2B2B0383"/>
    <w:rsid w:val="2B2B6444"/>
    <w:rsid w:val="2B2F4C6A"/>
    <w:rsid w:val="2B33475A"/>
    <w:rsid w:val="2B34402E"/>
    <w:rsid w:val="2B360B51"/>
    <w:rsid w:val="2B471FB3"/>
    <w:rsid w:val="2B4C75CA"/>
    <w:rsid w:val="2B512CEB"/>
    <w:rsid w:val="2B514BE0"/>
    <w:rsid w:val="2B522706"/>
    <w:rsid w:val="2B6C1A1A"/>
    <w:rsid w:val="2B6C5576"/>
    <w:rsid w:val="2B6E725F"/>
    <w:rsid w:val="2B746B21"/>
    <w:rsid w:val="2B7733E2"/>
    <w:rsid w:val="2B787803"/>
    <w:rsid w:val="2B822FEC"/>
    <w:rsid w:val="2B8366C8"/>
    <w:rsid w:val="2B844FB6"/>
    <w:rsid w:val="2B8461CB"/>
    <w:rsid w:val="2B876854"/>
    <w:rsid w:val="2B9563B4"/>
    <w:rsid w:val="2B9637BC"/>
    <w:rsid w:val="2B991C74"/>
    <w:rsid w:val="2B9E76FA"/>
    <w:rsid w:val="2BA2543C"/>
    <w:rsid w:val="2BAA42F0"/>
    <w:rsid w:val="2BB018AA"/>
    <w:rsid w:val="2BB5188B"/>
    <w:rsid w:val="2BBB64FD"/>
    <w:rsid w:val="2BC07021"/>
    <w:rsid w:val="2BC462EC"/>
    <w:rsid w:val="2BD355F5"/>
    <w:rsid w:val="2BDA2E28"/>
    <w:rsid w:val="2BDA4BD6"/>
    <w:rsid w:val="2BDE7AA9"/>
    <w:rsid w:val="2BDF3BA3"/>
    <w:rsid w:val="2BDF772B"/>
    <w:rsid w:val="2BEB2BED"/>
    <w:rsid w:val="2BF12828"/>
    <w:rsid w:val="2BF33EE9"/>
    <w:rsid w:val="2BFF288E"/>
    <w:rsid w:val="2C023844"/>
    <w:rsid w:val="2C0A2558"/>
    <w:rsid w:val="2C0D02E8"/>
    <w:rsid w:val="2C0D4CCB"/>
    <w:rsid w:val="2C11611D"/>
    <w:rsid w:val="2C126D00"/>
    <w:rsid w:val="2C1300E8"/>
    <w:rsid w:val="2C153E60"/>
    <w:rsid w:val="2C1B0D4A"/>
    <w:rsid w:val="2C2220D9"/>
    <w:rsid w:val="2C2422F5"/>
    <w:rsid w:val="2C3A1B18"/>
    <w:rsid w:val="2C3D382B"/>
    <w:rsid w:val="2C405A04"/>
    <w:rsid w:val="2C4464F3"/>
    <w:rsid w:val="2C471B3F"/>
    <w:rsid w:val="2C4C4F64"/>
    <w:rsid w:val="2C532592"/>
    <w:rsid w:val="2C53688E"/>
    <w:rsid w:val="2C5A3169"/>
    <w:rsid w:val="2C5D75B5"/>
    <w:rsid w:val="2C6170A5"/>
    <w:rsid w:val="2C656F0D"/>
    <w:rsid w:val="2C666469"/>
    <w:rsid w:val="2C666C94"/>
    <w:rsid w:val="2C673F8F"/>
    <w:rsid w:val="2C6818BB"/>
    <w:rsid w:val="2C6D5A4A"/>
    <w:rsid w:val="2C7157CC"/>
    <w:rsid w:val="2C801E14"/>
    <w:rsid w:val="2C815051"/>
    <w:rsid w:val="2C861F08"/>
    <w:rsid w:val="2C8D1603"/>
    <w:rsid w:val="2C8D7E9A"/>
    <w:rsid w:val="2C9254B0"/>
    <w:rsid w:val="2C9A4365"/>
    <w:rsid w:val="2C9C00DD"/>
    <w:rsid w:val="2C9F7BCD"/>
    <w:rsid w:val="2CA0316D"/>
    <w:rsid w:val="2CA156F3"/>
    <w:rsid w:val="2CA21549"/>
    <w:rsid w:val="2CA46F92"/>
    <w:rsid w:val="2CB848B3"/>
    <w:rsid w:val="2CBE44F7"/>
    <w:rsid w:val="2CBF3DCB"/>
    <w:rsid w:val="2CC17B44"/>
    <w:rsid w:val="2CC31B0E"/>
    <w:rsid w:val="2CC55886"/>
    <w:rsid w:val="2CC87124"/>
    <w:rsid w:val="2CCD473A"/>
    <w:rsid w:val="2CDA0419"/>
    <w:rsid w:val="2CDC2BCF"/>
    <w:rsid w:val="2CDE24A4"/>
    <w:rsid w:val="2CE90E48"/>
    <w:rsid w:val="2CEC36FF"/>
    <w:rsid w:val="2CF77EAA"/>
    <w:rsid w:val="2CFF2E26"/>
    <w:rsid w:val="2D09178A"/>
    <w:rsid w:val="2D10491E"/>
    <w:rsid w:val="2D1A006C"/>
    <w:rsid w:val="2D1D1B96"/>
    <w:rsid w:val="2D1D6B09"/>
    <w:rsid w:val="2D1E6D44"/>
    <w:rsid w:val="2D2500D2"/>
    <w:rsid w:val="2D2A4DDB"/>
    <w:rsid w:val="2D4875BA"/>
    <w:rsid w:val="2D4D587B"/>
    <w:rsid w:val="2D5C5ABE"/>
    <w:rsid w:val="2D5F4A20"/>
    <w:rsid w:val="2D612987"/>
    <w:rsid w:val="2D654973"/>
    <w:rsid w:val="2D656721"/>
    <w:rsid w:val="2D6578D6"/>
    <w:rsid w:val="2D684463"/>
    <w:rsid w:val="2D7146D9"/>
    <w:rsid w:val="2D776454"/>
    <w:rsid w:val="2D7C1CBC"/>
    <w:rsid w:val="2D7D6F25"/>
    <w:rsid w:val="2D7F5977"/>
    <w:rsid w:val="2D834D90"/>
    <w:rsid w:val="2D8868B3"/>
    <w:rsid w:val="2D972A0A"/>
    <w:rsid w:val="2D9F0064"/>
    <w:rsid w:val="2DA52579"/>
    <w:rsid w:val="2DA57465"/>
    <w:rsid w:val="2DAA0D5B"/>
    <w:rsid w:val="2DAA4A7C"/>
    <w:rsid w:val="2DB256DE"/>
    <w:rsid w:val="2DB33930"/>
    <w:rsid w:val="2DB65393"/>
    <w:rsid w:val="2DBB2839"/>
    <w:rsid w:val="2DC015CD"/>
    <w:rsid w:val="2DC259B9"/>
    <w:rsid w:val="2DC32FA6"/>
    <w:rsid w:val="2DC41474"/>
    <w:rsid w:val="2DC45B3D"/>
    <w:rsid w:val="2DDD0004"/>
    <w:rsid w:val="2DE03FF9"/>
    <w:rsid w:val="2DE27D71"/>
    <w:rsid w:val="2DE41D3C"/>
    <w:rsid w:val="2DE55AB4"/>
    <w:rsid w:val="2DE81100"/>
    <w:rsid w:val="2DE97352"/>
    <w:rsid w:val="2DEC5F12"/>
    <w:rsid w:val="2DEF45FF"/>
    <w:rsid w:val="2DF412BB"/>
    <w:rsid w:val="2DF81343"/>
    <w:rsid w:val="2DF84CF9"/>
    <w:rsid w:val="2DFD74D9"/>
    <w:rsid w:val="2E073C7C"/>
    <w:rsid w:val="2E0917A2"/>
    <w:rsid w:val="2E0979F4"/>
    <w:rsid w:val="2E100BE8"/>
    <w:rsid w:val="2E110657"/>
    <w:rsid w:val="2E1168A9"/>
    <w:rsid w:val="2E1312FE"/>
    <w:rsid w:val="2E155AFF"/>
    <w:rsid w:val="2E186F0E"/>
    <w:rsid w:val="2E1917E6"/>
    <w:rsid w:val="2E19750B"/>
    <w:rsid w:val="2E1B4BAE"/>
    <w:rsid w:val="2E1C2DE7"/>
    <w:rsid w:val="2E1C6B8E"/>
    <w:rsid w:val="2E1F672C"/>
    <w:rsid w:val="2E222864"/>
    <w:rsid w:val="2E2445EA"/>
    <w:rsid w:val="2E2C5491"/>
    <w:rsid w:val="2E2E1209"/>
    <w:rsid w:val="2E3371D1"/>
    <w:rsid w:val="2E3507E9"/>
    <w:rsid w:val="2E38792A"/>
    <w:rsid w:val="2E3A7BAD"/>
    <w:rsid w:val="2E4040B3"/>
    <w:rsid w:val="2E445252"/>
    <w:rsid w:val="2E445332"/>
    <w:rsid w:val="2E4F45F6"/>
    <w:rsid w:val="2E50747B"/>
    <w:rsid w:val="2E5C0D81"/>
    <w:rsid w:val="2E5C4FD9"/>
    <w:rsid w:val="2E6A29EF"/>
    <w:rsid w:val="2E7B1F74"/>
    <w:rsid w:val="2E7B560D"/>
    <w:rsid w:val="2E8452CD"/>
    <w:rsid w:val="2E8A3DE3"/>
    <w:rsid w:val="2E954DE4"/>
    <w:rsid w:val="2E9574DA"/>
    <w:rsid w:val="2E960B5C"/>
    <w:rsid w:val="2E982B26"/>
    <w:rsid w:val="2E9848D4"/>
    <w:rsid w:val="2E9B6E58"/>
    <w:rsid w:val="2E9D3F05"/>
    <w:rsid w:val="2E9F2106"/>
    <w:rsid w:val="2EA339A5"/>
    <w:rsid w:val="2EA72D69"/>
    <w:rsid w:val="2EAB0AAB"/>
    <w:rsid w:val="2EAB2859"/>
    <w:rsid w:val="2EB060C2"/>
    <w:rsid w:val="2EB21E3A"/>
    <w:rsid w:val="2EB701C3"/>
    <w:rsid w:val="2EB72FAC"/>
    <w:rsid w:val="2EBC0E9B"/>
    <w:rsid w:val="2EBE07DF"/>
    <w:rsid w:val="2EC456C9"/>
    <w:rsid w:val="2EC50044"/>
    <w:rsid w:val="2ED26038"/>
    <w:rsid w:val="2ED33B5E"/>
    <w:rsid w:val="2ED578D6"/>
    <w:rsid w:val="2EEB0EA8"/>
    <w:rsid w:val="2EEB3529"/>
    <w:rsid w:val="2EED099E"/>
    <w:rsid w:val="2EF530BD"/>
    <w:rsid w:val="2F01691D"/>
    <w:rsid w:val="2F027D83"/>
    <w:rsid w:val="2F0A5D38"/>
    <w:rsid w:val="2F0A60BD"/>
    <w:rsid w:val="2F0F103A"/>
    <w:rsid w:val="2F1523C9"/>
    <w:rsid w:val="2F152534"/>
    <w:rsid w:val="2F193C67"/>
    <w:rsid w:val="2F1B18EC"/>
    <w:rsid w:val="2F407445"/>
    <w:rsid w:val="2F417272"/>
    <w:rsid w:val="2F421094"/>
    <w:rsid w:val="2F481924"/>
    <w:rsid w:val="2F4F5F32"/>
    <w:rsid w:val="2F504D04"/>
    <w:rsid w:val="2F5254B8"/>
    <w:rsid w:val="2F5279A3"/>
    <w:rsid w:val="2F567365"/>
    <w:rsid w:val="2F572ED3"/>
    <w:rsid w:val="2F5B602D"/>
    <w:rsid w:val="2F5F0A3C"/>
    <w:rsid w:val="2F633134"/>
    <w:rsid w:val="2F740E9D"/>
    <w:rsid w:val="2F763CAE"/>
    <w:rsid w:val="2F767E9A"/>
    <w:rsid w:val="2F7C31A9"/>
    <w:rsid w:val="2F8135BA"/>
    <w:rsid w:val="2F860BD0"/>
    <w:rsid w:val="2F91753A"/>
    <w:rsid w:val="2F945B6D"/>
    <w:rsid w:val="2F994972"/>
    <w:rsid w:val="2F9A6D97"/>
    <w:rsid w:val="2FA71273"/>
    <w:rsid w:val="2FAC4ADB"/>
    <w:rsid w:val="2FAD43AF"/>
    <w:rsid w:val="2FAF6379"/>
    <w:rsid w:val="2FB614B6"/>
    <w:rsid w:val="2FB67708"/>
    <w:rsid w:val="2FB94130"/>
    <w:rsid w:val="2FBE5224"/>
    <w:rsid w:val="2FC21EC5"/>
    <w:rsid w:val="2FC53C32"/>
    <w:rsid w:val="2FC55B9D"/>
    <w:rsid w:val="2FC811E9"/>
    <w:rsid w:val="2FC8743B"/>
    <w:rsid w:val="2FCC2A87"/>
    <w:rsid w:val="2FCC3C45"/>
    <w:rsid w:val="2FCF07C9"/>
    <w:rsid w:val="2FD212AC"/>
    <w:rsid w:val="2FDE3462"/>
    <w:rsid w:val="2FE05841"/>
    <w:rsid w:val="2FE06B0C"/>
    <w:rsid w:val="2FE204FD"/>
    <w:rsid w:val="2FF0449B"/>
    <w:rsid w:val="2FF470ED"/>
    <w:rsid w:val="2FF81ACE"/>
    <w:rsid w:val="2FFD01B6"/>
    <w:rsid w:val="3002636F"/>
    <w:rsid w:val="3004208B"/>
    <w:rsid w:val="3005243D"/>
    <w:rsid w:val="3014442E"/>
    <w:rsid w:val="301D1535"/>
    <w:rsid w:val="301F34FF"/>
    <w:rsid w:val="3020527D"/>
    <w:rsid w:val="30264F9C"/>
    <w:rsid w:val="302A3C52"/>
    <w:rsid w:val="302D3CC9"/>
    <w:rsid w:val="302F1268"/>
    <w:rsid w:val="3037000A"/>
    <w:rsid w:val="303C4B78"/>
    <w:rsid w:val="30414EF3"/>
    <w:rsid w:val="30442F65"/>
    <w:rsid w:val="3047694D"/>
    <w:rsid w:val="3049395F"/>
    <w:rsid w:val="304B42F4"/>
    <w:rsid w:val="304C1E1A"/>
    <w:rsid w:val="304D79F8"/>
    <w:rsid w:val="30536D05"/>
    <w:rsid w:val="305D0BCD"/>
    <w:rsid w:val="30661EC0"/>
    <w:rsid w:val="306A22A0"/>
    <w:rsid w:val="306C6018"/>
    <w:rsid w:val="306E1D90"/>
    <w:rsid w:val="307024B6"/>
    <w:rsid w:val="307307B2"/>
    <w:rsid w:val="307B44AD"/>
    <w:rsid w:val="307B769F"/>
    <w:rsid w:val="308C2216"/>
    <w:rsid w:val="30931FBE"/>
    <w:rsid w:val="309D1169"/>
    <w:rsid w:val="30A70363"/>
    <w:rsid w:val="30AC28B9"/>
    <w:rsid w:val="30AD0B0B"/>
    <w:rsid w:val="30B0590D"/>
    <w:rsid w:val="30B100E2"/>
    <w:rsid w:val="30B172DB"/>
    <w:rsid w:val="30B747DF"/>
    <w:rsid w:val="30C447C1"/>
    <w:rsid w:val="30C9346B"/>
    <w:rsid w:val="30C95219"/>
    <w:rsid w:val="30CA4015"/>
    <w:rsid w:val="30D44675"/>
    <w:rsid w:val="30D748B6"/>
    <w:rsid w:val="30DA47FB"/>
    <w:rsid w:val="30DA52B9"/>
    <w:rsid w:val="30E91417"/>
    <w:rsid w:val="30E97669"/>
    <w:rsid w:val="30EB33E1"/>
    <w:rsid w:val="30EE06FE"/>
    <w:rsid w:val="30F1402E"/>
    <w:rsid w:val="30F27BA6"/>
    <w:rsid w:val="30F436CF"/>
    <w:rsid w:val="30F46739"/>
    <w:rsid w:val="30F73B34"/>
    <w:rsid w:val="30FC55EE"/>
    <w:rsid w:val="31012C04"/>
    <w:rsid w:val="3103599E"/>
    <w:rsid w:val="31042EFC"/>
    <w:rsid w:val="31062C07"/>
    <w:rsid w:val="31092B9F"/>
    <w:rsid w:val="31097D0B"/>
    <w:rsid w:val="310D3357"/>
    <w:rsid w:val="3114202C"/>
    <w:rsid w:val="311C17EC"/>
    <w:rsid w:val="31217ABF"/>
    <w:rsid w:val="31224FC7"/>
    <w:rsid w:val="31244B45"/>
    <w:rsid w:val="312468F3"/>
    <w:rsid w:val="312A2281"/>
    <w:rsid w:val="312D0945"/>
    <w:rsid w:val="31322DBE"/>
    <w:rsid w:val="31374878"/>
    <w:rsid w:val="313B4368"/>
    <w:rsid w:val="314253B6"/>
    <w:rsid w:val="31457C05"/>
    <w:rsid w:val="314C20D0"/>
    <w:rsid w:val="31532D34"/>
    <w:rsid w:val="316118F5"/>
    <w:rsid w:val="3163741B"/>
    <w:rsid w:val="316B62D0"/>
    <w:rsid w:val="3175027B"/>
    <w:rsid w:val="317B58D7"/>
    <w:rsid w:val="317F1D7B"/>
    <w:rsid w:val="318D26EA"/>
    <w:rsid w:val="31943A79"/>
    <w:rsid w:val="31994BEB"/>
    <w:rsid w:val="319D671E"/>
    <w:rsid w:val="31A87524"/>
    <w:rsid w:val="31AA4984"/>
    <w:rsid w:val="31AB549A"/>
    <w:rsid w:val="31B1462B"/>
    <w:rsid w:val="31B45EC9"/>
    <w:rsid w:val="31B47C77"/>
    <w:rsid w:val="31B71C9E"/>
    <w:rsid w:val="31B82C24"/>
    <w:rsid w:val="31BA5602"/>
    <w:rsid w:val="31BF1E93"/>
    <w:rsid w:val="31C22B21"/>
    <w:rsid w:val="31C9022F"/>
    <w:rsid w:val="31E4216D"/>
    <w:rsid w:val="31E500D0"/>
    <w:rsid w:val="31EE6224"/>
    <w:rsid w:val="31F3725E"/>
    <w:rsid w:val="31F44C26"/>
    <w:rsid w:val="31F462C5"/>
    <w:rsid w:val="31FF6F86"/>
    <w:rsid w:val="32052280"/>
    <w:rsid w:val="320A5DBA"/>
    <w:rsid w:val="320D55D9"/>
    <w:rsid w:val="320D788B"/>
    <w:rsid w:val="320E01B2"/>
    <w:rsid w:val="320F21DA"/>
    <w:rsid w:val="321502F0"/>
    <w:rsid w:val="321C3C2A"/>
    <w:rsid w:val="322937C2"/>
    <w:rsid w:val="322C541E"/>
    <w:rsid w:val="32384404"/>
    <w:rsid w:val="323859C6"/>
    <w:rsid w:val="32430FFB"/>
    <w:rsid w:val="32450250"/>
    <w:rsid w:val="324C52F9"/>
    <w:rsid w:val="325342BA"/>
    <w:rsid w:val="32584AA6"/>
    <w:rsid w:val="325A0660"/>
    <w:rsid w:val="32691929"/>
    <w:rsid w:val="326B29ED"/>
    <w:rsid w:val="326B38BE"/>
    <w:rsid w:val="326D3D9D"/>
    <w:rsid w:val="32754B7A"/>
    <w:rsid w:val="327613D0"/>
    <w:rsid w:val="3281224F"/>
    <w:rsid w:val="32846EEE"/>
    <w:rsid w:val="329E7FEE"/>
    <w:rsid w:val="32A61CB5"/>
    <w:rsid w:val="32A7799B"/>
    <w:rsid w:val="32A970B0"/>
    <w:rsid w:val="32AA4C4F"/>
    <w:rsid w:val="32AC6BA0"/>
    <w:rsid w:val="32B06690"/>
    <w:rsid w:val="32B12408"/>
    <w:rsid w:val="32B127DC"/>
    <w:rsid w:val="32B36F2F"/>
    <w:rsid w:val="32B83797"/>
    <w:rsid w:val="32C20171"/>
    <w:rsid w:val="32C50AAA"/>
    <w:rsid w:val="32CD1308"/>
    <w:rsid w:val="32CE3EE4"/>
    <w:rsid w:val="32CF7E86"/>
    <w:rsid w:val="32D0288E"/>
    <w:rsid w:val="32DD144F"/>
    <w:rsid w:val="32DF5596"/>
    <w:rsid w:val="32EA7858"/>
    <w:rsid w:val="32EB1476"/>
    <w:rsid w:val="32F04CDF"/>
    <w:rsid w:val="32F204C2"/>
    <w:rsid w:val="32F7223B"/>
    <w:rsid w:val="3307027A"/>
    <w:rsid w:val="33090F55"/>
    <w:rsid w:val="33146AFB"/>
    <w:rsid w:val="33231232"/>
    <w:rsid w:val="332E5807"/>
    <w:rsid w:val="3330157F"/>
    <w:rsid w:val="333948D8"/>
    <w:rsid w:val="3341378C"/>
    <w:rsid w:val="33447E3E"/>
    <w:rsid w:val="33572FB0"/>
    <w:rsid w:val="335742BF"/>
    <w:rsid w:val="335C6F50"/>
    <w:rsid w:val="335D170F"/>
    <w:rsid w:val="33633631"/>
    <w:rsid w:val="33673ECA"/>
    <w:rsid w:val="336A3387"/>
    <w:rsid w:val="336D632F"/>
    <w:rsid w:val="337376BE"/>
    <w:rsid w:val="33775400"/>
    <w:rsid w:val="337E73FF"/>
    <w:rsid w:val="33802506"/>
    <w:rsid w:val="3380537B"/>
    <w:rsid w:val="338120A0"/>
    <w:rsid w:val="33886F6E"/>
    <w:rsid w:val="33945FB2"/>
    <w:rsid w:val="3398488F"/>
    <w:rsid w:val="339A2E9C"/>
    <w:rsid w:val="339B2188"/>
    <w:rsid w:val="339F04B3"/>
    <w:rsid w:val="33B0446E"/>
    <w:rsid w:val="33B97117"/>
    <w:rsid w:val="33BC09AD"/>
    <w:rsid w:val="33BD3161"/>
    <w:rsid w:val="33BD3D50"/>
    <w:rsid w:val="33C55CA7"/>
    <w:rsid w:val="33CA3782"/>
    <w:rsid w:val="33CF46BF"/>
    <w:rsid w:val="33CF519E"/>
    <w:rsid w:val="33D13003"/>
    <w:rsid w:val="33D45299"/>
    <w:rsid w:val="33D463AE"/>
    <w:rsid w:val="33D576AE"/>
    <w:rsid w:val="33D60378"/>
    <w:rsid w:val="33D7691F"/>
    <w:rsid w:val="33D77C4D"/>
    <w:rsid w:val="33DB19D9"/>
    <w:rsid w:val="33DF6B01"/>
    <w:rsid w:val="33E660E2"/>
    <w:rsid w:val="33E70198"/>
    <w:rsid w:val="33EC194A"/>
    <w:rsid w:val="33F95E15"/>
    <w:rsid w:val="33FC5905"/>
    <w:rsid w:val="33FE167D"/>
    <w:rsid w:val="33FE6BEC"/>
    <w:rsid w:val="340502C6"/>
    <w:rsid w:val="340D336C"/>
    <w:rsid w:val="340E19B7"/>
    <w:rsid w:val="340F3391"/>
    <w:rsid w:val="342C0CA2"/>
    <w:rsid w:val="342C7F98"/>
    <w:rsid w:val="34360E17"/>
    <w:rsid w:val="344836CD"/>
    <w:rsid w:val="344A041F"/>
    <w:rsid w:val="344A2B14"/>
    <w:rsid w:val="34536268"/>
    <w:rsid w:val="34545741"/>
    <w:rsid w:val="34586FDF"/>
    <w:rsid w:val="34592D57"/>
    <w:rsid w:val="345B2234"/>
    <w:rsid w:val="345D45F6"/>
    <w:rsid w:val="345F29C7"/>
    <w:rsid w:val="34611657"/>
    <w:rsid w:val="346516FC"/>
    <w:rsid w:val="346B4741"/>
    <w:rsid w:val="346C2A8B"/>
    <w:rsid w:val="34831B82"/>
    <w:rsid w:val="3484537F"/>
    <w:rsid w:val="34873898"/>
    <w:rsid w:val="34876D8B"/>
    <w:rsid w:val="348B1F40"/>
    <w:rsid w:val="349339E0"/>
    <w:rsid w:val="34951FE2"/>
    <w:rsid w:val="349873DC"/>
    <w:rsid w:val="34A51AF9"/>
    <w:rsid w:val="34AA5361"/>
    <w:rsid w:val="34AE6BFF"/>
    <w:rsid w:val="34B47F8E"/>
    <w:rsid w:val="34B550D9"/>
    <w:rsid w:val="34B741C7"/>
    <w:rsid w:val="34BF18BF"/>
    <w:rsid w:val="34C24073"/>
    <w:rsid w:val="34C33FE3"/>
    <w:rsid w:val="34C71A6F"/>
    <w:rsid w:val="34D32B0A"/>
    <w:rsid w:val="34DA79F4"/>
    <w:rsid w:val="34DB2264"/>
    <w:rsid w:val="34DF6658"/>
    <w:rsid w:val="34E669BC"/>
    <w:rsid w:val="34E95E89"/>
    <w:rsid w:val="34EC3BCC"/>
    <w:rsid w:val="34EE34A0"/>
    <w:rsid w:val="34F0546A"/>
    <w:rsid w:val="34FA0097"/>
    <w:rsid w:val="34FA300E"/>
    <w:rsid w:val="34FA64A9"/>
    <w:rsid w:val="34FB3BBE"/>
    <w:rsid w:val="35036D30"/>
    <w:rsid w:val="35042CC3"/>
    <w:rsid w:val="35044A71"/>
    <w:rsid w:val="350C42EF"/>
    <w:rsid w:val="35131158"/>
    <w:rsid w:val="351C21C7"/>
    <w:rsid w:val="351D3D85"/>
    <w:rsid w:val="351E0FFD"/>
    <w:rsid w:val="352560E7"/>
    <w:rsid w:val="352B0250"/>
    <w:rsid w:val="35374E47"/>
    <w:rsid w:val="3543355E"/>
    <w:rsid w:val="35456DDB"/>
    <w:rsid w:val="35542AA0"/>
    <w:rsid w:val="35573110"/>
    <w:rsid w:val="355754E9"/>
    <w:rsid w:val="35584DBD"/>
    <w:rsid w:val="3564627D"/>
    <w:rsid w:val="35673FCE"/>
    <w:rsid w:val="3567776A"/>
    <w:rsid w:val="357311CC"/>
    <w:rsid w:val="3574290A"/>
    <w:rsid w:val="3577462B"/>
    <w:rsid w:val="3578720D"/>
    <w:rsid w:val="357B0FCE"/>
    <w:rsid w:val="357D4824"/>
    <w:rsid w:val="358160C2"/>
    <w:rsid w:val="35843E04"/>
    <w:rsid w:val="358B2E3D"/>
    <w:rsid w:val="358B6F41"/>
    <w:rsid w:val="35904900"/>
    <w:rsid w:val="3592207D"/>
    <w:rsid w:val="3598278D"/>
    <w:rsid w:val="359A53D6"/>
    <w:rsid w:val="35A52744"/>
    <w:rsid w:val="35A85D44"/>
    <w:rsid w:val="35B91D00"/>
    <w:rsid w:val="35B97ACB"/>
    <w:rsid w:val="35BF6662"/>
    <w:rsid w:val="35C91817"/>
    <w:rsid w:val="35CA2BC9"/>
    <w:rsid w:val="35CB1A33"/>
    <w:rsid w:val="35CD57AB"/>
    <w:rsid w:val="35CF507F"/>
    <w:rsid w:val="35DA1C76"/>
    <w:rsid w:val="35DE3514"/>
    <w:rsid w:val="35E00869"/>
    <w:rsid w:val="35E13004"/>
    <w:rsid w:val="35E87EEF"/>
    <w:rsid w:val="35EA010B"/>
    <w:rsid w:val="35F67476"/>
    <w:rsid w:val="35F927E5"/>
    <w:rsid w:val="35FE5964"/>
    <w:rsid w:val="360D4335"/>
    <w:rsid w:val="36155123"/>
    <w:rsid w:val="361C228F"/>
    <w:rsid w:val="361C5DEB"/>
    <w:rsid w:val="361D7CA1"/>
    <w:rsid w:val="3623361D"/>
    <w:rsid w:val="3627083F"/>
    <w:rsid w:val="362817A0"/>
    <w:rsid w:val="3628478F"/>
    <w:rsid w:val="36304592"/>
    <w:rsid w:val="363442E8"/>
    <w:rsid w:val="36367635"/>
    <w:rsid w:val="363B49D3"/>
    <w:rsid w:val="363E3FB3"/>
    <w:rsid w:val="36421CF5"/>
    <w:rsid w:val="364517E5"/>
    <w:rsid w:val="36535B17"/>
    <w:rsid w:val="36581519"/>
    <w:rsid w:val="366079EE"/>
    <w:rsid w:val="36617CA1"/>
    <w:rsid w:val="366854D4"/>
    <w:rsid w:val="36697C62"/>
    <w:rsid w:val="366A48EF"/>
    <w:rsid w:val="366B28CE"/>
    <w:rsid w:val="366E29C3"/>
    <w:rsid w:val="366F41F4"/>
    <w:rsid w:val="36716136"/>
    <w:rsid w:val="36743E79"/>
    <w:rsid w:val="36804D5B"/>
    <w:rsid w:val="36853990"/>
    <w:rsid w:val="368F480F"/>
    <w:rsid w:val="369E2CA4"/>
    <w:rsid w:val="36A23BEC"/>
    <w:rsid w:val="36A77DAA"/>
    <w:rsid w:val="36AB4BC9"/>
    <w:rsid w:val="36AB4E48"/>
    <w:rsid w:val="36AD2D04"/>
    <w:rsid w:val="36B33A53"/>
    <w:rsid w:val="36B44275"/>
    <w:rsid w:val="36B67FED"/>
    <w:rsid w:val="36BB1AA7"/>
    <w:rsid w:val="36CB538C"/>
    <w:rsid w:val="36CF0B2F"/>
    <w:rsid w:val="36D664FF"/>
    <w:rsid w:val="36DD1A1E"/>
    <w:rsid w:val="36EB413B"/>
    <w:rsid w:val="36EC3294"/>
    <w:rsid w:val="36ED6588"/>
    <w:rsid w:val="36F80A24"/>
    <w:rsid w:val="36F9612C"/>
    <w:rsid w:val="36FE3F0D"/>
    <w:rsid w:val="36FF1994"/>
    <w:rsid w:val="3701179F"/>
    <w:rsid w:val="37023232"/>
    <w:rsid w:val="370276D6"/>
    <w:rsid w:val="37052D23"/>
    <w:rsid w:val="37060F75"/>
    <w:rsid w:val="370B658B"/>
    <w:rsid w:val="371511B8"/>
    <w:rsid w:val="3720190B"/>
    <w:rsid w:val="37227431"/>
    <w:rsid w:val="372413FB"/>
    <w:rsid w:val="37250D2B"/>
    <w:rsid w:val="37294C63"/>
    <w:rsid w:val="3729530D"/>
    <w:rsid w:val="372D3430"/>
    <w:rsid w:val="372F1B4E"/>
    <w:rsid w:val="372F56C4"/>
    <w:rsid w:val="373837CE"/>
    <w:rsid w:val="373B6744"/>
    <w:rsid w:val="373D070E"/>
    <w:rsid w:val="373D6339"/>
    <w:rsid w:val="373D7471"/>
    <w:rsid w:val="373E4B98"/>
    <w:rsid w:val="37421881"/>
    <w:rsid w:val="37490A4C"/>
    <w:rsid w:val="37492C0F"/>
    <w:rsid w:val="374970B3"/>
    <w:rsid w:val="374B2E2B"/>
    <w:rsid w:val="374F42F2"/>
    <w:rsid w:val="375339D9"/>
    <w:rsid w:val="37537F32"/>
    <w:rsid w:val="3756526F"/>
    <w:rsid w:val="375B2943"/>
    <w:rsid w:val="376143FD"/>
    <w:rsid w:val="376822D6"/>
    <w:rsid w:val="37702892"/>
    <w:rsid w:val="37712166"/>
    <w:rsid w:val="37734130"/>
    <w:rsid w:val="37737C8C"/>
    <w:rsid w:val="377413D0"/>
    <w:rsid w:val="377743E8"/>
    <w:rsid w:val="377C2FE5"/>
    <w:rsid w:val="377F26D2"/>
    <w:rsid w:val="377F2AD5"/>
    <w:rsid w:val="37864214"/>
    <w:rsid w:val="3787198A"/>
    <w:rsid w:val="378B29B9"/>
    <w:rsid w:val="37904CE2"/>
    <w:rsid w:val="37977E1F"/>
    <w:rsid w:val="379A346B"/>
    <w:rsid w:val="379C6C05"/>
    <w:rsid w:val="37A75B88"/>
    <w:rsid w:val="37A91BDC"/>
    <w:rsid w:val="37B207B5"/>
    <w:rsid w:val="37B3277F"/>
    <w:rsid w:val="37B65D16"/>
    <w:rsid w:val="37BB38FD"/>
    <w:rsid w:val="37CD20D1"/>
    <w:rsid w:val="37CE1367"/>
    <w:rsid w:val="37D270A9"/>
    <w:rsid w:val="37D664E4"/>
    <w:rsid w:val="37DD15AA"/>
    <w:rsid w:val="37DF5322"/>
    <w:rsid w:val="37E454CA"/>
    <w:rsid w:val="37EA03CB"/>
    <w:rsid w:val="37EA43F2"/>
    <w:rsid w:val="380A6862"/>
    <w:rsid w:val="38153617"/>
    <w:rsid w:val="381974B6"/>
    <w:rsid w:val="381B1D32"/>
    <w:rsid w:val="382041E9"/>
    <w:rsid w:val="38287BB1"/>
    <w:rsid w:val="38325D99"/>
    <w:rsid w:val="384168B8"/>
    <w:rsid w:val="38424AA2"/>
    <w:rsid w:val="38430E21"/>
    <w:rsid w:val="384D2BD3"/>
    <w:rsid w:val="3851621F"/>
    <w:rsid w:val="38545D10"/>
    <w:rsid w:val="38594E66"/>
    <w:rsid w:val="385A0BC9"/>
    <w:rsid w:val="385B52F0"/>
    <w:rsid w:val="38600FD2"/>
    <w:rsid w:val="386121DB"/>
    <w:rsid w:val="3862667F"/>
    <w:rsid w:val="386E5B4A"/>
    <w:rsid w:val="387D277C"/>
    <w:rsid w:val="387E2D8D"/>
    <w:rsid w:val="387E4B3B"/>
    <w:rsid w:val="38832151"/>
    <w:rsid w:val="388642B1"/>
    <w:rsid w:val="389205E6"/>
    <w:rsid w:val="38922B80"/>
    <w:rsid w:val="389372FD"/>
    <w:rsid w:val="38964E0A"/>
    <w:rsid w:val="389C3213"/>
    <w:rsid w:val="389E6A5F"/>
    <w:rsid w:val="38A81BB8"/>
    <w:rsid w:val="38AC78FA"/>
    <w:rsid w:val="38BD38B5"/>
    <w:rsid w:val="38C033A5"/>
    <w:rsid w:val="38C53EE2"/>
    <w:rsid w:val="38C7435B"/>
    <w:rsid w:val="38C760D8"/>
    <w:rsid w:val="38C91357"/>
    <w:rsid w:val="38C9240B"/>
    <w:rsid w:val="38CC7F9C"/>
    <w:rsid w:val="38D030A4"/>
    <w:rsid w:val="38D20500"/>
    <w:rsid w:val="38D330D8"/>
    <w:rsid w:val="38DA2828"/>
    <w:rsid w:val="38E075A3"/>
    <w:rsid w:val="38E47595"/>
    <w:rsid w:val="38E80C07"/>
    <w:rsid w:val="38EB1620"/>
    <w:rsid w:val="38EE1CC0"/>
    <w:rsid w:val="38F54783"/>
    <w:rsid w:val="38F60B75"/>
    <w:rsid w:val="38F66DC7"/>
    <w:rsid w:val="38FB36D6"/>
    <w:rsid w:val="390239BE"/>
    <w:rsid w:val="39031662"/>
    <w:rsid w:val="3911775D"/>
    <w:rsid w:val="391C1E35"/>
    <w:rsid w:val="391D208D"/>
    <w:rsid w:val="3922196A"/>
    <w:rsid w:val="392D7775"/>
    <w:rsid w:val="393022D9"/>
    <w:rsid w:val="39356C92"/>
    <w:rsid w:val="39361D1A"/>
    <w:rsid w:val="39391AD7"/>
    <w:rsid w:val="393955FE"/>
    <w:rsid w:val="39404179"/>
    <w:rsid w:val="394A0F60"/>
    <w:rsid w:val="395104A1"/>
    <w:rsid w:val="39537D75"/>
    <w:rsid w:val="3957741D"/>
    <w:rsid w:val="395F496C"/>
    <w:rsid w:val="395F6AD0"/>
    <w:rsid w:val="39665CFB"/>
    <w:rsid w:val="39810D86"/>
    <w:rsid w:val="39834D7A"/>
    <w:rsid w:val="39900FC9"/>
    <w:rsid w:val="399E3F99"/>
    <w:rsid w:val="39A9208B"/>
    <w:rsid w:val="39B12CEE"/>
    <w:rsid w:val="39B44F60"/>
    <w:rsid w:val="39BF18AF"/>
    <w:rsid w:val="39C62C3D"/>
    <w:rsid w:val="39CA4947"/>
    <w:rsid w:val="39CB0253"/>
    <w:rsid w:val="39CB2002"/>
    <w:rsid w:val="39CC44E9"/>
    <w:rsid w:val="39D26847"/>
    <w:rsid w:val="39D96C03"/>
    <w:rsid w:val="39DA2245"/>
    <w:rsid w:val="39DB3389"/>
    <w:rsid w:val="39DC3DFF"/>
    <w:rsid w:val="39E60BE9"/>
    <w:rsid w:val="39E8513A"/>
    <w:rsid w:val="39F2276C"/>
    <w:rsid w:val="39F57D21"/>
    <w:rsid w:val="39F674F3"/>
    <w:rsid w:val="39FA03A2"/>
    <w:rsid w:val="3A092B2A"/>
    <w:rsid w:val="3A1219DE"/>
    <w:rsid w:val="3A145757"/>
    <w:rsid w:val="3A1C285D"/>
    <w:rsid w:val="3A1E65D5"/>
    <w:rsid w:val="3A3B1E8D"/>
    <w:rsid w:val="3A43603C"/>
    <w:rsid w:val="3A54121B"/>
    <w:rsid w:val="3A5E4C24"/>
    <w:rsid w:val="3A617E20"/>
    <w:rsid w:val="3A696A9F"/>
    <w:rsid w:val="3A6A13B2"/>
    <w:rsid w:val="3A79495D"/>
    <w:rsid w:val="3A7B6EE5"/>
    <w:rsid w:val="3A7E0E22"/>
    <w:rsid w:val="3A810912"/>
    <w:rsid w:val="3A8829E6"/>
    <w:rsid w:val="3A894866"/>
    <w:rsid w:val="3A8D3E47"/>
    <w:rsid w:val="3A9248CD"/>
    <w:rsid w:val="3A963B7B"/>
    <w:rsid w:val="3A970136"/>
    <w:rsid w:val="3A993035"/>
    <w:rsid w:val="3A9E3272"/>
    <w:rsid w:val="3AAF3F0A"/>
    <w:rsid w:val="3AB17449"/>
    <w:rsid w:val="3AB25A9A"/>
    <w:rsid w:val="3AB40CE8"/>
    <w:rsid w:val="3ABC7B9C"/>
    <w:rsid w:val="3ABE1B66"/>
    <w:rsid w:val="3AC067E6"/>
    <w:rsid w:val="3AC21656"/>
    <w:rsid w:val="3AD43138"/>
    <w:rsid w:val="3ADD023E"/>
    <w:rsid w:val="3AE01ADD"/>
    <w:rsid w:val="3AE80991"/>
    <w:rsid w:val="3AE868D5"/>
    <w:rsid w:val="3AEA2A35"/>
    <w:rsid w:val="3AEC222F"/>
    <w:rsid w:val="3AF136DD"/>
    <w:rsid w:val="3AF85078"/>
    <w:rsid w:val="3AF9494C"/>
    <w:rsid w:val="3B003F2D"/>
    <w:rsid w:val="3B034FC0"/>
    <w:rsid w:val="3B0519E5"/>
    <w:rsid w:val="3B0752BB"/>
    <w:rsid w:val="3B087F45"/>
    <w:rsid w:val="3B0B2C6B"/>
    <w:rsid w:val="3B130545"/>
    <w:rsid w:val="3B1B48C3"/>
    <w:rsid w:val="3B1B7823"/>
    <w:rsid w:val="3B1C334A"/>
    <w:rsid w:val="3B253993"/>
    <w:rsid w:val="3B2A4882"/>
    <w:rsid w:val="3B334302"/>
    <w:rsid w:val="3B3619E2"/>
    <w:rsid w:val="3B451940"/>
    <w:rsid w:val="3B5322AF"/>
    <w:rsid w:val="3B53652C"/>
    <w:rsid w:val="3B656BA0"/>
    <w:rsid w:val="3B6B264B"/>
    <w:rsid w:val="3B6D1E99"/>
    <w:rsid w:val="3B7110E5"/>
    <w:rsid w:val="3B712735"/>
    <w:rsid w:val="3B742FF1"/>
    <w:rsid w:val="3B787F67"/>
    <w:rsid w:val="3B817C05"/>
    <w:rsid w:val="3B84690C"/>
    <w:rsid w:val="3B867253"/>
    <w:rsid w:val="3B8E1539"/>
    <w:rsid w:val="3B8E778B"/>
    <w:rsid w:val="3B911029"/>
    <w:rsid w:val="3B911CB1"/>
    <w:rsid w:val="3B9A1EA4"/>
    <w:rsid w:val="3BA50630"/>
    <w:rsid w:val="3BA6279B"/>
    <w:rsid w:val="3BAC19BF"/>
    <w:rsid w:val="3BAC5A24"/>
    <w:rsid w:val="3BB15227"/>
    <w:rsid w:val="3BB64667"/>
    <w:rsid w:val="3BC8246A"/>
    <w:rsid w:val="3BC907C3"/>
    <w:rsid w:val="3BCC1C0A"/>
    <w:rsid w:val="3BD22E7F"/>
    <w:rsid w:val="3BD82C92"/>
    <w:rsid w:val="3BDA5FA1"/>
    <w:rsid w:val="3BDF3B42"/>
    <w:rsid w:val="3BE13D5E"/>
    <w:rsid w:val="3BE63123"/>
    <w:rsid w:val="3BE70C49"/>
    <w:rsid w:val="3BED44B1"/>
    <w:rsid w:val="3BEE647B"/>
    <w:rsid w:val="3BF07AFD"/>
    <w:rsid w:val="3BF1415E"/>
    <w:rsid w:val="3BF35840"/>
    <w:rsid w:val="3BF55114"/>
    <w:rsid w:val="3BFD1E5F"/>
    <w:rsid w:val="3BFF2436"/>
    <w:rsid w:val="3C067395"/>
    <w:rsid w:val="3C086E72"/>
    <w:rsid w:val="3C0E25F6"/>
    <w:rsid w:val="3C12216A"/>
    <w:rsid w:val="3C147C90"/>
    <w:rsid w:val="3C154F1C"/>
    <w:rsid w:val="3C1F03E3"/>
    <w:rsid w:val="3C221C81"/>
    <w:rsid w:val="3C236125"/>
    <w:rsid w:val="3C3C71E7"/>
    <w:rsid w:val="3C436655"/>
    <w:rsid w:val="3C4542ED"/>
    <w:rsid w:val="3C4B24C9"/>
    <w:rsid w:val="3C563507"/>
    <w:rsid w:val="3C5C5193"/>
    <w:rsid w:val="3C616C4D"/>
    <w:rsid w:val="3C6871AD"/>
    <w:rsid w:val="3C6F136A"/>
    <w:rsid w:val="3C771FCD"/>
    <w:rsid w:val="3C772EA8"/>
    <w:rsid w:val="3C795D45"/>
    <w:rsid w:val="3C7E6F72"/>
    <w:rsid w:val="3C8841DA"/>
    <w:rsid w:val="3C8D7A42"/>
    <w:rsid w:val="3C8F37BA"/>
    <w:rsid w:val="3C907EC1"/>
    <w:rsid w:val="3C9B0C85"/>
    <w:rsid w:val="3C9D609A"/>
    <w:rsid w:val="3CA13C78"/>
    <w:rsid w:val="3CA1529C"/>
    <w:rsid w:val="3CA408E8"/>
    <w:rsid w:val="3CA562E6"/>
    <w:rsid w:val="3CA6587E"/>
    <w:rsid w:val="3CAE319A"/>
    <w:rsid w:val="3CB40A76"/>
    <w:rsid w:val="3CB44FCF"/>
    <w:rsid w:val="3CBC20D5"/>
    <w:rsid w:val="3CBE4412"/>
    <w:rsid w:val="3CC04858"/>
    <w:rsid w:val="3CC52D38"/>
    <w:rsid w:val="3CD72A6B"/>
    <w:rsid w:val="3CDE029E"/>
    <w:rsid w:val="3CE73367"/>
    <w:rsid w:val="3CE851D3"/>
    <w:rsid w:val="3CEA279F"/>
    <w:rsid w:val="3CF669D7"/>
    <w:rsid w:val="3CF7310E"/>
    <w:rsid w:val="3CFA5077"/>
    <w:rsid w:val="3CFC227E"/>
    <w:rsid w:val="3D0052A0"/>
    <w:rsid w:val="3D03184B"/>
    <w:rsid w:val="3D033D77"/>
    <w:rsid w:val="3D075D02"/>
    <w:rsid w:val="3D0877A8"/>
    <w:rsid w:val="3D0D46DF"/>
    <w:rsid w:val="3D1B32A0"/>
    <w:rsid w:val="3D225AA3"/>
    <w:rsid w:val="3D2C1D97"/>
    <w:rsid w:val="3D2E2245"/>
    <w:rsid w:val="3D2F28A7"/>
    <w:rsid w:val="3D4759A3"/>
    <w:rsid w:val="3D475E43"/>
    <w:rsid w:val="3D4E0F7F"/>
    <w:rsid w:val="3D512754"/>
    <w:rsid w:val="3D567FDC"/>
    <w:rsid w:val="3D575A69"/>
    <w:rsid w:val="3D5A3DC8"/>
    <w:rsid w:val="3D5F318D"/>
    <w:rsid w:val="3D605157"/>
    <w:rsid w:val="3D606F05"/>
    <w:rsid w:val="3D74650C"/>
    <w:rsid w:val="3D7F55DD"/>
    <w:rsid w:val="3D850719"/>
    <w:rsid w:val="3D91385F"/>
    <w:rsid w:val="3D9904A8"/>
    <w:rsid w:val="3D9E0114"/>
    <w:rsid w:val="3DA24BB0"/>
    <w:rsid w:val="3DAA6D16"/>
    <w:rsid w:val="3DB50455"/>
    <w:rsid w:val="3DBA4B79"/>
    <w:rsid w:val="3DBA6615"/>
    <w:rsid w:val="3DBB238D"/>
    <w:rsid w:val="3DBD5361"/>
    <w:rsid w:val="3DBF031A"/>
    <w:rsid w:val="3DCA72EE"/>
    <w:rsid w:val="3DD551FD"/>
    <w:rsid w:val="3DDA74DE"/>
    <w:rsid w:val="3DDD0555"/>
    <w:rsid w:val="3DE051EE"/>
    <w:rsid w:val="3DE235C1"/>
    <w:rsid w:val="3DF00289"/>
    <w:rsid w:val="3DFC3DA8"/>
    <w:rsid w:val="3DFE0A9C"/>
    <w:rsid w:val="3DFF0731"/>
    <w:rsid w:val="3DFF6587"/>
    <w:rsid w:val="3DFF671E"/>
    <w:rsid w:val="3E0930F8"/>
    <w:rsid w:val="3E1201FF"/>
    <w:rsid w:val="3E126451"/>
    <w:rsid w:val="3E1675C3"/>
    <w:rsid w:val="3E186A43"/>
    <w:rsid w:val="3E1A5306"/>
    <w:rsid w:val="3E1C0879"/>
    <w:rsid w:val="3E212149"/>
    <w:rsid w:val="3E212795"/>
    <w:rsid w:val="3E246184"/>
    <w:rsid w:val="3E285C74"/>
    <w:rsid w:val="3E2A2C08"/>
    <w:rsid w:val="3E2B01E1"/>
    <w:rsid w:val="3E2D70FB"/>
    <w:rsid w:val="3E2E7D19"/>
    <w:rsid w:val="3E3859BE"/>
    <w:rsid w:val="3E3C7716"/>
    <w:rsid w:val="3E403292"/>
    <w:rsid w:val="3E42660A"/>
    <w:rsid w:val="3E451F26"/>
    <w:rsid w:val="3E484A32"/>
    <w:rsid w:val="3E4E3201"/>
    <w:rsid w:val="3E4F1453"/>
    <w:rsid w:val="3E554590"/>
    <w:rsid w:val="3E611186"/>
    <w:rsid w:val="3E67734B"/>
    <w:rsid w:val="3E6D7B2B"/>
    <w:rsid w:val="3E7021DC"/>
    <w:rsid w:val="3E7062E7"/>
    <w:rsid w:val="3E772758"/>
    <w:rsid w:val="3E78202C"/>
    <w:rsid w:val="3E8135D7"/>
    <w:rsid w:val="3E833300"/>
    <w:rsid w:val="3E8851FF"/>
    <w:rsid w:val="3E886713"/>
    <w:rsid w:val="3E895FE7"/>
    <w:rsid w:val="3E9C3F6D"/>
    <w:rsid w:val="3E9C5D1B"/>
    <w:rsid w:val="3E9E5242"/>
    <w:rsid w:val="3EA66B99"/>
    <w:rsid w:val="3EA86008"/>
    <w:rsid w:val="3EAD7F28"/>
    <w:rsid w:val="3EB31779"/>
    <w:rsid w:val="3EB94790"/>
    <w:rsid w:val="3EBC6F03"/>
    <w:rsid w:val="3EC03128"/>
    <w:rsid w:val="3EC05EAD"/>
    <w:rsid w:val="3EC519BE"/>
    <w:rsid w:val="3ED74FA5"/>
    <w:rsid w:val="3EDA1A7B"/>
    <w:rsid w:val="3EDC25BB"/>
    <w:rsid w:val="3EDE3132"/>
    <w:rsid w:val="3EE02FD1"/>
    <w:rsid w:val="3EE55C0F"/>
    <w:rsid w:val="3EED272C"/>
    <w:rsid w:val="3EEF0184"/>
    <w:rsid w:val="3EF26C49"/>
    <w:rsid w:val="3EF855B3"/>
    <w:rsid w:val="3EFB0C93"/>
    <w:rsid w:val="3F034A78"/>
    <w:rsid w:val="3F1221C3"/>
    <w:rsid w:val="3F1E0E25"/>
    <w:rsid w:val="3F2C004A"/>
    <w:rsid w:val="3F39132D"/>
    <w:rsid w:val="3F3B19D7"/>
    <w:rsid w:val="3F3D6FA2"/>
    <w:rsid w:val="3F4131F5"/>
    <w:rsid w:val="3F425139"/>
    <w:rsid w:val="3F43088C"/>
    <w:rsid w:val="3F446ADE"/>
    <w:rsid w:val="3F4B6450"/>
    <w:rsid w:val="3F542A99"/>
    <w:rsid w:val="3F605903"/>
    <w:rsid w:val="3F620D12"/>
    <w:rsid w:val="3F6D76B7"/>
    <w:rsid w:val="3F7153F9"/>
    <w:rsid w:val="3F731171"/>
    <w:rsid w:val="3F7B1DD4"/>
    <w:rsid w:val="3F7E18C4"/>
    <w:rsid w:val="3F895187"/>
    <w:rsid w:val="3F956FD2"/>
    <w:rsid w:val="3F9A4950"/>
    <w:rsid w:val="3F9D5506"/>
    <w:rsid w:val="3FA07A8C"/>
    <w:rsid w:val="3FA330D9"/>
    <w:rsid w:val="3FA35CA9"/>
    <w:rsid w:val="3FAC01DF"/>
    <w:rsid w:val="3FB47094"/>
    <w:rsid w:val="3FB672B0"/>
    <w:rsid w:val="3FBA731C"/>
    <w:rsid w:val="3FC1012F"/>
    <w:rsid w:val="3FC96FE3"/>
    <w:rsid w:val="3FCB2D5B"/>
    <w:rsid w:val="3FCC294E"/>
    <w:rsid w:val="3FD220E9"/>
    <w:rsid w:val="3FD574A9"/>
    <w:rsid w:val="3FD85C86"/>
    <w:rsid w:val="3FD86D6B"/>
    <w:rsid w:val="3FE530AD"/>
    <w:rsid w:val="3FF34060"/>
    <w:rsid w:val="3FF35E0E"/>
    <w:rsid w:val="3FF45AC0"/>
    <w:rsid w:val="3FF81676"/>
    <w:rsid w:val="3FFD412F"/>
    <w:rsid w:val="4004626D"/>
    <w:rsid w:val="400C0C7E"/>
    <w:rsid w:val="401144E6"/>
    <w:rsid w:val="4012098A"/>
    <w:rsid w:val="401304CB"/>
    <w:rsid w:val="40161AFD"/>
    <w:rsid w:val="4016786E"/>
    <w:rsid w:val="401E3791"/>
    <w:rsid w:val="402236FF"/>
    <w:rsid w:val="40271505"/>
    <w:rsid w:val="40300E10"/>
    <w:rsid w:val="403501D5"/>
    <w:rsid w:val="404364B8"/>
    <w:rsid w:val="40493C80"/>
    <w:rsid w:val="404C6643"/>
    <w:rsid w:val="40503261"/>
    <w:rsid w:val="4050500F"/>
    <w:rsid w:val="405373A7"/>
    <w:rsid w:val="405C39B3"/>
    <w:rsid w:val="407A5E3C"/>
    <w:rsid w:val="407F76A2"/>
    <w:rsid w:val="4081189E"/>
    <w:rsid w:val="408244F1"/>
    <w:rsid w:val="40825B6F"/>
    <w:rsid w:val="40860A30"/>
    <w:rsid w:val="4093314D"/>
    <w:rsid w:val="40967393"/>
    <w:rsid w:val="40970E8F"/>
    <w:rsid w:val="409C2F01"/>
    <w:rsid w:val="40A355C2"/>
    <w:rsid w:val="40A4535A"/>
    <w:rsid w:val="40A47108"/>
    <w:rsid w:val="40A547C7"/>
    <w:rsid w:val="40A610D2"/>
    <w:rsid w:val="40B05AAD"/>
    <w:rsid w:val="40B828EC"/>
    <w:rsid w:val="40BC26A4"/>
    <w:rsid w:val="40C3539D"/>
    <w:rsid w:val="40CC3CD5"/>
    <w:rsid w:val="40D07EFD"/>
    <w:rsid w:val="40D85310"/>
    <w:rsid w:val="40DE6D94"/>
    <w:rsid w:val="40E13EB9"/>
    <w:rsid w:val="40E20EAF"/>
    <w:rsid w:val="40E77274"/>
    <w:rsid w:val="40E916A9"/>
    <w:rsid w:val="40F40090"/>
    <w:rsid w:val="41006A35"/>
    <w:rsid w:val="41031EBC"/>
    <w:rsid w:val="410659BB"/>
    <w:rsid w:val="411A354B"/>
    <w:rsid w:val="411A6282"/>
    <w:rsid w:val="412B3899"/>
    <w:rsid w:val="412E4FE4"/>
    <w:rsid w:val="41350D1C"/>
    <w:rsid w:val="414508EB"/>
    <w:rsid w:val="41452699"/>
    <w:rsid w:val="41571A7F"/>
    <w:rsid w:val="416A2100"/>
    <w:rsid w:val="41735459"/>
    <w:rsid w:val="41744D2D"/>
    <w:rsid w:val="417967E7"/>
    <w:rsid w:val="418C5269"/>
    <w:rsid w:val="418D4040"/>
    <w:rsid w:val="41921899"/>
    <w:rsid w:val="41963048"/>
    <w:rsid w:val="41A43864"/>
    <w:rsid w:val="41AA6639"/>
    <w:rsid w:val="41AF2B14"/>
    <w:rsid w:val="41B4781F"/>
    <w:rsid w:val="41B60F4F"/>
    <w:rsid w:val="41B617E9"/>
    <w:rsid w:val="41BB0BAE"/>
    <w:rsid w:val="41BB6E00"/>
    <w:rsid w:val="41C315A1"/>
    <w:rsid w:val="41C757A4"/>
    <w:rsid w:val="41CC419D"/>
    <w:rsid w:val="41DF4DCE"/>
    <w:rsid w:val="41E10F35"/>
    <w:rsid w:val="41E12488"/>
    <w:rsid w:val="41EE2C2B"/>
    <w:rsid w:val="41F12821"/>
    <w:rsid w:val="41F1637D"/>
    <w:rsid w:val="41F5365A"/>
    <w:rsid w:val="41F61BE6"/>
    <w:rsid w:val="42013662"/>
    <w:rsid w:val="420B7095"/>
    <w:rsid w:val="420F2FBD"/>
    <w:rsid w:val="42113683"/>
    <w:rsid w:val="421D7766"/>
    <w:rsid w:val="422B7000"/>
    <w:rsid w:val="422E5823"/>
    <w:rsid w:val="42310E70"/>
    <w:rsid w:val="423821FE"/>
    <w:rsid w:val="423A5F76"/>
    <w:rsid w:val="42446DF5"/>
    <w:rsid w:val="424B00CA"/>
    <w:rsid w:val="425132C0"/>
    <w:rsid w:val="42562684"/>
    <w:rsid w:val="425C28B0"/>
    <w:rsid w:val="425F59DD"/>
    <w:rsid w:val="42613503"/>
    <w:rsid w:val="426254CD"/>
    <w:rsid w:val="42710D5F"/>
    <w:rsid w:val="42731488"/>
    <w:rsid w:val="42764AD5"/>
    <w:rsid w:val="42770F78"/>
    <w:rsid w:val="428471F1"/>
    <w:rsid w:val="42903DE8"/>
    <w:rsid w:val="42966EE1"/>
    <w:rsid w:val="429D4C45"/>
    <w:rsid w:val="42A46591"/>
    <w:rsid w:val="42A87384"/>
    <w:rsid w:val="42AE2402"/>
    <w:rsid w:val="42AF6B8B"/>
    <w:rsid w:val="42B225E2"/>
    <w:rsid w:val="42B307CB"/>
    <w:rsid w:val="42BB1927"/>
    <w:rsid w:val="42C57F36"/>
    <w:rsid w:val="42C80D0C"/>
    <w:rsid w:val="42D27F5D"/>
    <w:rsid w:val="42DE18F7"/>
    <w:rsid w:val="42E5365A"/>
    <w:rsid w:val="42E8335A"/>
    <w:rsid w:val="42EA058A"/>
    <w:rsid w:val="42EF766E"/>
    <w:rsid w:val="42F04887"/>
    <w:rsid w:val="42F425C9"/>
    <w:rsid w:val="42F500EF"/>
    <w:rsid w:val="42F8373B"/>
    <w:rsid w:val="42FE266C"/>
    <w:rsid w:val="43093B1A"/>
    <w:rsid w:val="430A6F33"/>
    <w:rsid w:val="430B16C1"/>
    <w:rsid w:val="431127CD"/>
    <w:rsid w:val="431467C7"/>
    <w:rsid w:val="431F7870"/>
    <w:rsid w:val="43204C40"/>
    <w:rsid w:val="43295551"/>
    <w:rsid w:val="432A26DF"/>
    <w:rsid w:val="433505E1"/>
    <w:rsid w:val="433C4D08"/>
    <w:rsid w:val="4341276F"/>
    <w:rsid w:val="43443D72"/>
    <w:rsid w:val="43452E25"/>
    <w:rsid w:val="43476B9D"/>
    <w:rsid w:val="43493EAB"/>
    <w:rsid w:val="434F15AD"/>
    <w:rsid w:val="43530953"/>
    <w:rsid w:val="435C3CCA"/>
    <w:rsid w:val="436B7093"/>
    <w:rsid w:val="437564DB"/>
    <w:rsid w:val="437C40C5"/>
    <w:rsid w:val="438B4EB3"/>
    <w:rsid w:val="438B5E97"/>
    <w:rsid w:val="439369B8"/>
    <w:rsid w:val="4399767D"/>
    <w:rsid w:val="439E280B"/>
    <w:rsid w:val="43A0005B"/>
    <w:rsid w:val="43A42677"/>
    <w:rsid w:val="43AA0EDA"/>
    <w:rsid w:val="43AC2EA4"/>
    <w:rsid w:val="43AD0FD8"/>
    <w:rsid w:val="43AF6187"/>
    <w:rsid w:val="43B6162D"/>
    <w:rsid w:val="43B6787E"/>
    <w:rsid w:val="43B9736F"/>
    <w:rsid w:val="43BA3674"/>
    <w:rsid w:val="43C0243F"/>
    <w:rsid w:val="43C55D14"/>
    <w:rsid w:val="43CF0940"/>
    <w:rsid w:val="43CF1E75"/>
    <w:rsid w:val="43D86058"/>
    <w:rsid w:val="43DD09FA"/>
    <w:rsid w:val="43E51F12"/>
    <w:rsid w:val="43E75C8A"/>
    <w:rsid w:val="43E837B0"/>
    <w:rsid w:val="43E93A4C"/>
    <w:rsid w:val="43ED0DC6"/>
    <w:rsid w:val="43F47E2A"/>
    <w:rsid w:val="43F600A8"/>
    <w:rsid w:val="44044A7D"/>
    <w:rsid w:val="44071ED1"/>
    <w:rsid w:val="440C749E"/>
    <w:rsid w:val="44102BD0"/>
    <w:rsid w:val="44112D07"/>
    <w:rsid w:val="4416351F"/>
    <w:rsid w:val="441A05FE"/>
    <w:rsid w:val="441B3B85"/>
    <w:rsid w:val="442B201A"/>
    <w:rsid w:val="442E38B9"/>
    <w:rsid w:val="44306367"/>
    <w:rsid w:val="44332C7D"/>
    <w:rsid w:val="44380293"/>
    <w:rsid w:val="443A04B0"/>
    <w:rsid w:val="443F5AC6"/>
    <w:rsid w:val="443F6547"/>
    <w:rsid w:val="444606B1"/>
    <w:rsid w:val="44481F55"/>
    <w:rsid w:val="444924A1"/>
    <w:rsid w:val="44494C65"/>
    <w:rsid w:val="445657BE"/>
    <w:rsid w:val="445B4977"/>
    <w:rsid w:val="4460199F"/>
    <w:rsid w:val="44611309"/>
    <w:rsid w:val="44626E38"/>
    <w:rsid w:val="446543C9"/>
    <w:rsid w:val="446A2417"/>
    <w:rsid w:val="44703ED1"/>
    <w:rsid w:val="44727C49"/>
    <w:rsid w:val="44793DA9"/>
    <w:rsid w:val="447B4624"/>
    <w:rsid w:val="44801C3A"/>
    <w:rsid w:val="44870793"/>
    <w:rsid w:val="448B4867"/>
    <w:rsid w:val="44931FD8"/>
    <w:rsid w:val="449C0BD3"/>
    <w:rsid w:val="449F6565"/>
    <w:rsid w:val="44A04271"/>
    <w:rsid w:val="44A43B7B"/>
    <w:rsid w:val="44A75419"/>
    <w:rsid w:val="44AB315B"/>
    <w:rsid w:val="44AE0556"/>
    <w:rsid w:val="44AE49FA"/>
    <w:rsid w:val="44B46FCF"/>
    <w:rsid w:val="44B64396"/>
    <w:rsid w:val="44BC2C73"/>
    <w:rsid w:val="44BD6A51"/>
    <w:rsid w:val="44C10289"/>
    <w:rsid w:val="44E67CEF"/>
    <w:rsid w:val="44E84305"/>
    <w:rsid w:val="44EE129A"/>
    <w:rsid w:val="44F00B6E"/>
    <w:rsid w:val="44F35361"/>
    <w:rsid w:val="44FA7C3F"/>
    <w:rsid w:val="45086E7C"/>
    <w:rsid w:val="450B3BFA"/>
    <w:rsid w:val="450B4F6F"/>
    <w:rsid w:val="45124F88"/>
    <w:rsid w:val="45126A32"/>
    <w:rsid w:val="451A208F"/>
    <w:rsid w:val="45216F7A"/>
    <w:rsid w:val="45220ECA"/>
    <w:rsid w:val="45240818"/>
    <w:rsid w:val="45280308"/>
    <w:rsid w:val="452F78E8"/>
    <w:rsid w:val="453273D9"/>
    <w:rsid w:val="4535252E"/>
    <w:rsid w:val="45370164"/>
    <w:rsid w:val="45377D9E"/>
    <w:rsid w:val="455A248C"/>
    <w:rsid w:val="455C26A8"/>
    <w:rsid w:val="455F2C04"/>
    <w:rsid w:val="456360CF"/>
    <w:rsid w:val="45687B0A"/>
    <w:rsid w:val="456906E1"/>
    <w:rsid w:val="456A146F"/>
    <w:rsid w:val="456C46BD"/>
    <w:rsid w:val="45712489"/>
    <w:rsid w:val="457547D6"/>
    <w:rsid w:val="457F47C9"/>
    <w:rsid w:val="45813EBC"/>
    <w:rsid w:val="459736E0"/>
    <w:rsid w:val="4597548E"/>
    <w:rsid w:val="45AB2395"/>
    <w:rsid w:val="45B75740"/>
    <w:rsid w:val="45B83EC1"/>
    <w:rsid w:val="45B85B30"/>
    <w:rsid w:val="45BC6CA2"/>
    <w:rsid w:val="45BD7CDC"/>
    <w:rsid w:val="45BE0C6C"/>
    <w:rsid w:val="45C2794D"/>
    <w:rsid w:val="45C30031"/>
    <w:rsid w:val="45C53801"/>
    <w:rsid w:val="45CA3B17"/>
    <w:rsid w:val="45CC416C"/>
    <w:rsid w:val="45CE4F00"/>
    <w:rsid w:val="45D25323"/>
    <w:rsid w:val="45D264C6"/>
    <w:rsid w:val="45D4223E"/>
    <w:rsid w:val="45D97854"/>
    <w:rsid w:val="45DE4E6B"/>
    <w:rsid w:val="45E4055F"/>
    <w:rsid w:val="45F75F2C"/>
    <w:rsid w:val="45F91CA4"/>
    <w:rsid w:val="45F96148"/>
    <w:rsid w:val="46070934"/>
    <w:rsid w:val="460B3250"/>
    <w:rsid w:val="460F3276"/>
    <w:rsid w:val="46146ADE"/>
    <w:rsid w:val="46160AA8"/>
    <w:rsid w:val="46161007"/>
    <w:rsid w:val="461631D7"/>
    <w:rsid w:val="46205483"/>
    <w:rsid w:val="462451D0"/>
    <w:rsid w:val="46256F3D"/>
    <w:rsid w:val="46365DD7"/>
    <w:rsid w:val="4645313C"/>
    <w:rsid w:val="46476A20"/>
    <w:rsid w:val="46477875"/>
    <w:rsid w:val="46492C2C"/>
    <w:rsid w:val="465025C4"/>
    <w:rsid w:val="46742033"/>
    <w:rsid w:val="467F7CF9"/>
    <w:rsid w:val="4685512B"/>
    <w:rsid w:val="46880A03"/>
    <w:rsid w:val="469320F9"/>
    <w:rsid w:val="46954C86"/>
    <w:rsid w:val="469D2F78"/>
    <w:rsid w:val="46A47DCC"/>
    <w:rsid w:val="46A81CED"/>
    <w:rsid w:val="46A84419"/>
    <w:rsid w:val="46AC6517"/>
    <w:rsid w:val="46B33089"/>
    <w:rsid w:val="46B502C1"/>
    <w:rsid w:val="46BC7C2C"/>
    <w:rsid w:val="46C87FF5"/>
    <w:rsid w:val="46C95B1B"/>
    <w:rsid w:val="46E01A18"/>
    <w:rsid w:val="46E50E70"/>
    <w:rsid w:val="46E52D44"/>
    <w:rsid w:val="46EA38FD"/>
    <w:rsid w:val="46F030A7"/>
    <w:rsid w:val="46FE38E3"/>
    <w:rsid w:val="46FF778E"/>
    <w:rsid w:val="470A7245"/>
    <w:rsid w:val="470E3A98"/>
    <w:rsid w:val="471077C4"/>
    <w:rsid w:val="471657F4"/>
    <w:rsid w:val="471825FE"/>
    <w:rsid w:val="471A6376"/>
    <w:rsid w:val="471E2059"/>
    <w:rsid w:val="471E5E67"/>
    <w:rsid w:val="47220F3E"/>
    <w:rsid w:val="472B2331"/>
    <w:rsid w:val="474E6020"/>
    <w:rsid w:val="475A76EB"/>
    <w:rsid w:val="4760647F"/>
    <w:rsid w:val="47613FA5"/>
    <w:rsid w:val="476861D3"/>
    <w:rsid w:val="47696527"/>
    <w:rsid w:val="476B783C"/>
    <w:rsid w:val="476D60DF"/>
    <w:rsid w:val="4771787B"/>
    <w:rsid w:val="477512A9"/>
    <w:rsid w:val="47792B42"/>
    <w:rsid w:val="477F396E"/>
    <w:rsid w:val="477F61D9"/>
    <w:rsid w:val="478F466E"/>
    <w:rsid w:val="47942044"/>
    <w:rsid w:val="47953C4F"/>
    <w:rsid w:val="47975C19"/>
    <w:rsid w:val="47A0687C"/>
    <w:rsid w:val="47A619B8"/>
    <w:rsid w:val="47A67C0A"/>
    <w:rsid w:val="47B0504B"/>
    <w:rsid w:val="47B13234"/>
    <w:rsid w:val="47C776A3"/>
    <w:rsid w:val="47CD5197"/>
    <w:rsid w:val="47DD185C"/>
    <w:rsid w:val="47E33174"/>
    <w:rsid w:val="47EC2471"/>
    <w:rsid w:val="47EE0AE2"/>
    <w:rsid w:val="47F0441B"/>
    <w:rsid w:val="47F96C97"/>
    <w:rsid w:val="47FA07C6"/>
    <w:rsid w:val="47FD3CCE"/>
    <w:rsid w:val="47FE7A46"/>
    <w:rsid w:val="47FF5205"/>
    <w:rsid w:val="480057A0"/>
    <w:rsid w:val="480768FB"/>
    <w:rsid w:val="480E14C4"/>
    <w:rsid w:val="480F755D"/>
    <w:rsid w:val="48105FC0"/>
    <w:rsid w:val="481B2421"/>
    <w:rsid w:val="481D24BB"/>
    <w:rsid w:val="481F08E2"/>
    <w:rsid w:val="4829418A"/>
    <w:rsid w:val="48311BC9"/>
    <w:rsid w:val="48431249"/>
    <w:rsid w:val="48483033"/>
    <w:rsid w:val="48483AD3"/>
    <w:rsid w:val="485824EC"/>
    <w:rsid w:val="485C73F3"/>
    <w:rsid w:val="48643D4D"/>
    <w:rsid w:val="48667E96"/>
    <w:rsid w:val="48671762"/>
    <w:rsid w:val="48677399"/>
    <w:rsid w:val="48691363"/>
    <w:rsid w:val="486D5438"/>
    <w:rsid w:val="487335D5"/>
    <w:rsid w:val="48765F13"/>
    <w:rsid w:val="48774339"/>
    <w:rsid w:val="4879708B"/>
    <w:rsid w:val="487B6E2E"/>
    <w:rsid w:val="487F5035"/>
    <w:rsid w:val="48822425"/>
    <w:rsid w:val="48831CF9"/>
    <w:rsid w:val="48874E3F"/>
    <w:rsid w:val="488D5250"/>
    <w:rsid w:val="488E0DCA"/>
    <w:rsid w:val="488E5A3F"/>
    <w:rsid w:val="488F68F0"/>
    <w:rsid w:val="489F1E0A"/>
    <w:rsid w:val="48A00AFD"/>
    <w:rsid w:val="48A3779F"/>
    <w:rsid w:val="48A87CB2"/>
    <w:rsid w:val="48B620CF"/>
    <w:rsid w:val="48BA6A54"/>
    <w:rsid w:val="48BE5099"/>
    <w:rsid w:val="48BF5689"/>
    <w:rsid w:val="48CE7598"/>
    <w:rsid w:val="48D01B15"/>
    <w:rsid w:val="48D03248"/>
    <w:rsid w:val="48D07D01"/>
    <w:rsid w:val="48D14798"/>
    <w:rsid w:val="48DA1112"/>
    <w:rsid w:val="48DB1B35"/>
    <w:rsid w:val="48DC298A"/>
    <w:rsid w:val="48DD58AD"/>
    <w:rsid w:val="48E649AB"/>
    <w:rsid w:val="48E704DA"/>
    <w:rsid w:val="48E72288"/>
    <w:rsid w:val="48EA3F00"/>
    <w:rsid w:val="48F055E1"/>
    <w:rsid w:val="48F218B9"/>
    <w:rsid w:val="48F33B00"/>
    <w:rsid w:val="48F67CAE"/>
    <w:rsid w:val="48FF5824"/>
    <w:rsid w:val="49002A00"/>
    <w:rsid w:val="49033566"/>
    <w:rsid w:val="4904108C"/>
    <w:rsid w:val="490746D8"/>
    <w:rsid w:val="49094484"/>
    <w:rsid w:val="4916447E"/>
    <w:rsid w:val="491A08B0"/>
    <w:rsid w:val="49235D7F"/>
    <w:rsid w:val="49284D7B"/>
    <w:rsid w:val="49417BEA"/>
    <w:rsid w:val="49480BEC"/>
    <w:rsid w:val="49493644"/>
    <w:rsid w:val="494A4C2D"/>
    <w:rsid w:val="494D2A33"/>
    <w:rsid w:val="49521DF7"/>
    <w:rsid w:val="49566508"/>
    <w:rsid w:val="495A00F2"/>
    <w:rsid w:val="495B2947"/>
    <w:rsid w:val="495E079C"/>
    <w:rsid w:val="495F4514"/>
    <w:rsid w:val="49633C5C"/>
    <w:rsid w:val="4968161B"/>
    <w:rsid w:val="4969216D"/>
    <w:rsid w:val="497C7B25"/>
    <w:rsid w:val="498B5309"/>
    <w:rsid w:val="498D2E30"/>
    <w:rsid w:val="49A100BB"/>
    <w:rsid w:val="49A738C0"/>
    <w:rsid w:val="49A85EBB"/>
    <w:rsid w:val="49AB1508"/>
    <w:rsid w:val="49AB775A"/>
    <w:rsid w:val="49AD5280"/>
    <w:rsid w:val="49AE673A"/>
    <w:rsid w:val="49AF6EF2"/>
    <w:rsid w:val="49B303BC"/>
    <w:rsid w:val="49B703B8"/>
    <w:rsid w:val="49B93471"/>
    <w:rsid w:val="49BB5BEF"/>
    <w:rsid w:val="49BE748D"/>
    <w:rsid w:val="49C37AA3"/>
    <w:rsid w:val="49C425C9"/>
    <w:rsid w:val="49C53E03"/>
    <w:rsid w:val="49C66341"/>
    <w:rsid w:val="49C751FD"/>
    <w:rsid w:val="49CD792E"/>
    <w:rsid w:val="49D24CE6"/>
    <w:rsid w:val="49D56585"/>
    <w:rsid w:val="49D62A28"/>
    <w:rsid w:val="49DF11B1"/>
    <w:rsid w:val="49E1317B"/>
    <w:rsid w:val="49E14F29"/>
    <w:rsid w:val="49E27234"/>
    <w:rsid w:val="49E303CC"/>
    <w:rsid w:val="49E73A3E"/>
    <w:rsid w:val="49EA2107"/>
    <w:rsid w:val="49EA64D4"/>
    <w:rsid w:val="49F063D7"/>
    <w:rsid w:val="49F84807"/>
    <w:rsid w:val="4A001853"/>
    <w:rsid w:val="4A012946"/>
    <w:rsid w:val="4A02232C"/>
    <w:rsid w:val="4A0A5033"/>
    <w:rsid w:val="4A0D610B"/>
    <w:rsid w:val="4A0F19FF"/>
    <w:rsid w:val="4A0F7CE8"/>
    <w:rsid w:val="4A1452FF"/>
    <w:rsid w:val="4A174FEC"/>
    <w:rsid w:val="4A192915"/>
    <w:rsid w:val="4A1D2868"/>
    <w:rsid w:val="4A2578BB"/>
    <w:rsid w:val="4A2B4898"/>
    <w:rsid w:val="4A2C5DB4"/>
    <w:rsid w:val="4A2D016F"/>
    <w:rsid w:val="4A333D7A"/>
    <w:rsid w:val="4A3459A1"/>
    <w:rsid w:val="4A3B6D2F"/>
    <w:rsid w:val="4A3D2AA8"/>
    <w:rsid w:val="4A4060F4"/>
    <w:rsid w:val="4A437992"/>
    <w:rsid w:val="4A4C2CEB"/>
    <w:rsid w:val="4A4C4A99"/>
    <w:rsid w:val="4A595408"/>
    <w:rsid w:val="4A613833"/>
    <w:rsid w:val="4A6250C1"/>
    <w:rsid w:val="4A761B16"/>
    <w:rsid w:val="4A892823"/>
    <w:rsid w:val="4A8E76FC"/>
    <w:rsid w:val="4A927AEE"/>
    <w:rsid w:val="4A9B77CE"/>
    <w:rsid w:val="4A9E0AC0"/>
    <w:rsid w:val="4AA04CB3"/>
    <w:rsid w:val="4AA04DE4"/>
    <w:rsid w:val="4AA20931"/>
    <w:rsid w:val="4AA85A47"/>
    <w:rsid w:val="4AA96BC3"/>
    <w:rsid w:val="4AAA1752"/>
    <w:rsid w:val="4ABF36E7"/>
    <w:rsid w:val="4AC76815"/>
    <w:rsid w:val="4ACF06BE"/>
    <w:rsid w:val="4AD55FA0"/>
    <w:rsid w:val="4AD8632C"/>
    <w:rsid w:val="4AE253FD"/>
    <w:rsid w:val="4AE5205C"/>
    <w:rsid w:val="4AE93A08"/>
    <w:rsid w:val="4AEB3076"/>
    <w:rsid w:val="4AEB42B2"/>
    <w:rsid w:val="4AEE3DA2"/>
    <w:rsid w:val="4AF173EE"/>
    <w:rsid w:val="4AF319E3"/>
    <w:rsid w:val="4AFE02F0"/>
    <w:rsid w:val="4B013AD5"/>
    <w:rsid w:val="4B0A03B4"/>
    <w:rsid w:val="4B0B7EB7"/>
    <w:rsid w:val="4B105AC6"/>
    <w:rsid w:val="4B1138F6"/>
    <w:rsid w:val="4B175A5C"/>
    <w:rsid w:val="4B1F7EAC"/>
    <w:rsid w:val="4B2477C4"/>
    <w:rsid w:val="4B2C62BC"/>
    <w:rsid w:val="4B3045F7"/>
    <w:rsid w:val="4B3A6FE7"/>
    <w:rsid w:val="4B427C4A"/>
    <w:rsid w:val="4B441C14"/>
    <w:rsid w:val="4B490B29"/>
    <w:rsid w:val="4B517C8E"/>
    <w:rsid w:val="4B533C05"/>
    <w:rsid w:val="4B5C0D0B"/>
    <w:rsid w:val="4B5D6832"/>
    <w:rsid w:val="4B65264F"/>
    <w:rsid w:val="4B661B8A"/>
    <w:rsid w:val="4B683B54"/>
    <w:rsid w:val="4B6A130B"/>
    <w:rsid w:val="4B6C0D50"/>
    <w:rsid w:val="4B6D492F"/>
    <w:rsid w:val="4B6D570B"/>
    <w:rsid w:val="4B75001F"/>
    <w:rsid w:val="4B775B45"/>
    <w:rsid w:val="4B7B69C0"/>
    <w:rsid w:val="4B7C13AE"/>
    <w:rsid w:val="4B7D11FA"/>
    <w:rsid w:val="4B802B6C"/>
    <w:rsid w:val="4B8244EA"/>
    <w:rsid w:val="4B870CF6"/>
    <w:rsid w:val="4B922BD6"/>
    <w:rsid w:val="4B952384"/>
    <w:rsid w:val="4B985ABC"/>
    <w:rsid w:val="4B9C1A50"/>
    <w:rsid w:val="4B9E32C4"/>
    <w:rsid w:val="4BA351C3"/>
    <w:rsid w:val="4BA6642B"/>
    <w:rsid w:val="4BAA1DF5"/>
    <w:rsid w:val="4BB70638"/>
    <w:rsid w:val="4BBC79FC"/>
    <w:rsid w:val="4BBD5522"/>
    <w:rsid w:val="4BC30D8B"/>
    <w:rsid w:val="4BC51BAB"/>
    <w:rsid w:val="4BC66ACD"/>
    <w:rsid w:val="4BCB5E91"/>
    <w:rsid w:val="4BD0753A"/>
    <w:rsid w:val="4BD411EA"/>
    <w:rsid w:val="4BD8122D"/>
    <w:rsid w:val="4BE17463"/>
    <w:rsid w:val="4BE42704"/>
    <w:rsid w:val="4BF03B4A"/>
    <w:rsid w:val="4BF81A0F"/>
    <w:rsid w:val="4BF94A05"/>
    <w:rsid w:val="4BFB0F26"/>
    <w:rsid w:val="4BFE13EE"/>
    <w:rsid w:val="4C011350"/>
    <w:rsid w:val="4C03387D"/>
    <w:rsid w:val="4C065640"/>
    <w:rsid w:val="4C0D0258"/>
    <w:rsid w:val="4C0D64AA"/>
    <w:rsid w:val="4C0F5D7E"/>
    <w:rsid w:val="4C143394"/>
    <w:rsid w:val="4C146ED5"/>
    <w:rsid w:val="4C20442F"/>
    <w:rsid w:val="4C250341"/>
    <w:rsid w:val="4C2D08FA"/>
    <w:rsid w:val="4C2F6420"/>
    <w:rsid w:val="4C3434D6"/>
    <w:rsid w:val="4C39729F"/>
    <w:rsid w:val="4C3A6B73"/>
    <w:rsid w:val="4C3E3399"/>
    <w:rsid w:val="4C3E6663"/>
    <w:rsid w:val="4C402580"/>
    <w:rsid w:val="4C416153"/>
    <w:rsid w:val="4C453E95"/>
    <w:rsid w:val="4C4874E2"/>
    <w:rsid w:val="4C535ED6"/>
    <w:rsid w:val="4C6205A3"/>
    <w:rsid w:val="4C686721"/>
    <w:rsid w:val="4C695072"/>
    <w:rsid w:val="4C697B5C"/>
    <w:rsid w:val="4C6C0A82"/>
    <w:rsid w:val="4C6C1422"/>
    <w:rsid w:val="4C72630D"/>
    <w:rsid w:val="4C79557A"/>
    <w:rsid w:val="4C856040"/>
    <w:rsid w:val="4C96024D"/>
    <w:rsid w:val="4C983FC5"/>
    <w:rsid w:val="4CAE5D45"/>
    <w:rsid w:val="4CB50A7D"/>
    <w:rsid w:val="4CBB4158"/>
    <w:rsid w:val="4CC254E6"/>
    <w:rsid w:val="4CC25AD9"/>
    <w:rsid w:val="4CC76F6F"/>
    <w:rsid w:val="4CD337DF"/>
    <w:rsid w:val="4CD64AED"/>
    <w:rsid w:val="4CD7310B"/>
    <w:rsid w:val="4CD9638C"/>
    <w:rsid w:val="4CDE4FC8"/>
    <w:rsid w:val="4CE03BBE"/>
    <w:rsid w:val="4CE23ED5"/>
    <w:rsid w:val="4CE90CC5"/>
    <w:rsid w:val="4CEE6E31"/>
    <w:rsid w:val="4CF73C2E"/>
    <w:rsid w:val="4D021BEE"/>
    <w:rsid w:val="4D04221F"/>
    <w:rsid w:val="4D0478AD"/>
    <w:rsid w:val="4D063625"/>
    <w:rsid w:val="4D087A5A"/>
    <w:rsid w:val="4D094EC3"/>
    <w:rsid w:val="4D135D42"/>
    <w:rsid w:val="4D1D271C"/>
    <w:rsid w:val="4D1D44CA"/>
    <w:rsid w:val="4D2130B2"/>
    <w:rsid w:val="4D227D33"/>
    <w:rsid w:val="4D241CFD"/>
    <w:rsid w:val="4D286D11"/>
    <w:rsid w:val="4D2B308B"/>
    <w:rsid w:val="4D2C23B8"/>
    <w:rsid w:val="4D2E492A"/>
    <w:rsid w:val="4D302450"/>
    <w:rsid w:val="4D3161C8"/>
    <w:rsid w:val="4D322BAA"/>
    <w:rsid w:val="4D3571B6"/>
    <w:rsid w:val="4D3D4B6D"/>
    <w:rsid w:val="4D3F4AC9"/>
    <w:rsid w:val="4D4138E9"/>
    <w:rsid w:val="4D443D98"/>
    <w:rsid w:val="4D49793A"/>
    <w:rsid w:val="4D4C3002"/>
    <w:rsid w:val="4D52686A"/>
    <w:rsid w:val="4D53683C"/>
    <w:rsid w:val="4D587BF8"/>
    <w:rsid w:val="4D5C0AC8"/>
    <w:rsid w:val="4D6245D3"/>
    <w:rsid w:val="4D64659D"/>
    <w:rsid w:val="4D6A3B1A"/>
    <w:rsid w:val="4D777400"/>
    <w:rsid w:val="4D883080"/>
    <w:rsid w:val="4D956D29"/>
    <w:rsid w:val="4D9D560B"/>
    <w:rsid w:val="4D9F0FEA"/>
    <w:rsid w:val="4DA4699A"/>
    <w:rsid w:val="4DA62712"/>
    <w:rsid w:val="4DA846DC"/>
    <w:rsid w:val="4DAB7D28"/>
    <w:rsid w:val="4DAC584E"/>
    <w:rsid w:val="4DAE5A6A"/>
    <w:rsid w:val="4DB327F1"/>
    <w:rsid w:val="4DBA0943"/>
    <w:rsid w:val="4DBA2392"/>
    <w:rsid w:val="4DBF1A26"/>
    <w:rsid w:val="4DC112FA"/>
    <w:rsid w:val="4DCB3F26"/>
    <w:rsid w:val="4DD00460"/>
    <w:rsid w:val="4DD059E1"/>
    <w:rsid w:val="4DD11851"/>
    <w:rsid w:val="4DD21759"/>
    <w:rsid w:val="4DD34951"/>
    <w:rsid w:val="4DE33966"/>
    <w:rsid w:val="4DF14CD4"/>
    <w:rsid w:val="4DF55447"/>
    <w:rsid w:val="4DF72D44"/>
    <w:rsid w:val="4E013DEC"/>
    <w:rsid w:val="4E01425E"/>
    <w:rsid w:val="4E0538DC"/>
    <w:rsid w:val="4E08517B"/>
    <w:rsid w:val="4E0E49F1"/>
    <w:rsid w:val="4E0F6509"/>
    <w:rsid w:val="4E143B1F"/>
    <w:rsid w:val="4E1753BE"/>
    <w:rsid w:val="4E197388"/>
    <w:rsid w:val="4E1E2864"/>
    <w:rsid w:val="4E1F598E"/>
    <w:rsid w:val="4E2875CB"/>
    <w:rsid w:val="4E2F333D"/>
    <w:rsid w:val="4E331736"/>
    <w:rsid w:val="4E351776"/>
    <w:rsid w:val="4E3B5550"/>
    <w:rsid w:val="4E3F62AB"/>
    <w:rsid w:val="4E440508"/>
    <w:rsid w:val="4E473EF5"/>
    <w:rsid w:val="4E4D7031"/>
    <w:rsid w:val="4E604FB7"/>
    <w:rsid w:val="4E616639"/>
    <w:rsid w:val="4E675097"/>
    <w:rsid w:val="4E6A3752"/>
    <w:rsid w:val="4E742810"/>
    <w:rsid w:val="4E7D7917"/>
    <w:rsid w:val="4E7E543D"/>
    <w:rsid w:val="4E824F2D"/>
    <w:rsid w:val="4E834801"/>
    <w:rsid w:val="4E8401DB"/>
    <w:rsid w:val="4E870795"/>
    <w:rsid w:val="4E8935B1"/>
    <w:rsid w:val="4E992277"/>
    <w:rsid w:val="4E9C7E65"/>
    <w:rsid w:val="4EA00746"/>
    <w:rsid w:val="4EA053B3"/>
    <w:rsid w:val="4EA74993"/>
    <w:rsid w:val="4EA90E1F"/>
    <w:rsid w:val="4EB6383A"/>
    <w:rsid w:val="4EB8286A"/>
    <w:rsid w:val="4EB96475"/>
    <w:rsid w:val="4EBC0207"/>
    <w:rsid w:val="4EBC15EB"/>
    <w:rsid w:val="4EC8206C"/>
    <w:rsid w:val="4ED212E5"/>
    <w:rsid w:val="4EDD2163"/>
    <w:rsid w:val="4EDE412D"/>
    <w:rsid w:val="4EE01C53"/>
    <w:rsid w:val="4EE554BC"/>
    <w:rsid w:val="4EEC684A"/>
    <w:rsid w:val="4EEE4370"/>
    <w:rsid w:val="4EF02997"/>
    <w:rsid w:val="4EF42C1F"/>
    <w:rsid w:val="4EF46FA9"/>
    <w:rsid w:val="4F0A0A7E"/>
    <w:rsid w:val="4F111C5A"/>
    <w:rsid w:val="4F1418FD"/>
    <w:rsid w:val="4F1728B1"/>
    <w:rsid w:val="4F192E39"/>
    <w:rsid w:val="4F196F13"/>
    <w:rsid w:val="4F1D57F7"/>
    <w:rsid w:val="4F1D59E5"/>
    <w:rsid w:val="4F1F3098"/>
    <w:rsid w:val="4F204CBA"/>
    <w:rsid w:val="4F275AD4"/>
    <w:rsid w:val="4F2A6AE6"/>
    <w:rsid w:val="4F3216D4"/>
    <w:rsid w:val="4F350590"/>
    <w:rsid w:val="4F3A0F47"/>
    <w:rsid w:val="4F455F5A"/>
    <w:rsid w:val="4F4915A7"/>
    <w:rsid w:val="4F4A3571"/>
    <w:rsid w:val="4F5A1A06"/>
    <w:rsid w:val="4F5B63F7"/>
    <w:rsid w:val="4F75505B"/>
    <w:rsid w:val="4F7C5EAE"/>
    <w:rsid w:val="4F7D56F4"/>
    <w:rsid w:val="4F870AB9"/>
    <w:rsid w:val="4F8C42D2"/>
    <w:rsid w:val="4F9071D6"/>
    <w:rsid w:val="4F9547EC"/>
    <w:rsid w:val="4F9667B6"/>
    <w:rsid w:val="4F9A3888"/>
    <w:rsid w:val="4F9C201E"/>
    <w:rsid w:val="4FA233AD"/>
    <w:rsid w:val="4FA2515B"/>
    <w:rsid w:val="4FA62E9D"/>
    <w:rsid w:val="4FA724EF"/>
    <w:rsid w:val="4FA841F2"/>
    <w:rsid w:val="4FAB1A29"/>
    <w:rsid w:val="4FAC210F"/>
    <w:rsid w:val="4FAE58AE"/>
    <w:rsid w:val="4FBC2F5A"/>
    <w:rsid w:val="4FC11A85"/>
    <w:rsid w:val="4FC82E13"/>
    <w:rsid w:val="4FC9093A"/>
    <w:rsid w:val="4FD55530"/>
    <w:rsid w:val="4FD95020"/>
    <w:rsid w:val="4FD97D99"/>
    <w:rsid w:val="4FE13ED5"/>
    <w:rsid w:val="4FEE5FA1"/>
    <w:rsid w:val="4FFF25AD"/>
    <w:rsid w:val="4FFF2A82"/>
    <w:rsid w:val="50010D46"/>
    <w:rsid w:val="500223C5"/>
    <w:rsid w:val="50041972"/>
    <w:rsid w:val="500E27F0"/>
    <w:rsid w:val="501047BA"/>
    <w:rsid w:val="5015592D"/>
    <w:rsid w:val="501778F7"/>
    <w:rsid w:val="501B1194"/>
    <w:rsid w:val="501C0736"/>
    <w:rsid w:val="501E2A33"/>
    <w:rsid w:val="50203AD4"/>
    <w:rsid w:val="50212524"/>
    <w:rsid w:val="502838B2"/>
    <w:rsid w:val="502D6105"/>
    <w:rsid w:val="50351768"/>
    <w:rsid w:val="50371D47"/>
    <w:rsid w:val="503D223B"/>
    <w:rsid w:val="503E1327"/>
    <w:rsid w:val="503E664D"/>
    <w:rsid w:val="50416722"/>
    <w:rsid w:val="505D19CA"/>
    <w:rsid w:val="50610ED2"/>
    <w:rsid w:val="506508F8"/>
    <w:rsid w:val="5067010A"/>
    <w:rsid w:val="50697A27"/>
    <w:rsid w:val="506E6D1E"/>
    <w:rsid w:val="507271EF"/>
    <w:rsid w:val="5074015B"/>
    <w:rsid w:val="50771950"/>
    <w:rsid w:val="5080549C"/>
    <w:rsid w:val="5081284A"/>
    <w:rsid w:val="50834F8C"/>
    <w:rsid w:val="508E7FE0"/>
    <w:rsid w:val="50962F12"/>
    <w:rsid w:val="50964CC0"/>
    <w:rsid w:val="50966A6E"/>
    <w:rsid w:val="50970A38"/>
    <w:rsid w:val="509B0528"/>
    <w:rsid w:val="509C3031"/>
    <w:rsid w:val="509C7DFC"/>
    <w:rsid w:val="50A92084"/>
    <w:rsid w:val="50AC1C04"/>
    <w:rsid w:val="50AF6AE4"/>
    <w:rsid w:val="50AF6F1C"/>
    <w:rsid w:val="50B85F81"/>
    <w:rsid w:val="50BB5C4C"/>
    <w:rsid w:val="50C5298C"/>
    <w:rsid w:val="50CB07C1"/>
    <w:rsid w:val="50D43A3A"/>
    <w:rsid w:val="50DE21C3"/>
    <w:rsid w:val="50DF56BC"/>
    <w:rsid w:val="50F87728"/>
    <w:rsid w:val="50F9578B"/>
    <w:rsid w:val="5107796B"/>
    <w:rsid w:val="510A79DB"/>
    <w:rsid w:val="51114346"/>
    <w:rsid w:val="51126B58"/>
    <w:rsid w:val="5116195C"/>
    <w:rsid w:val="51196C41"/>
    <w:rsid w:val="511F280A"/>
    <w:rsid w:val="513354E3"/>
    <w:rsid w:val="513B239A"/>
    <w:rsid w:val="513B5867"/>
    <w:rsid w:val="514419FC"/>
    <w:rsid w:val="51446B3D"/>
    <w:rsid w:val="514566E6"/>
    <w:rsid w:val="514C537E"/>
    <w:rsid w:val="51503174"/>
    <w:rsid w:val="5161312A"/>
    <w:rsid w:val="51656440"/>
    <w:rsid w:val="516867E6"/>
    <w:rsid w:val="516B17F9"/>
    <w:rsid w:val="516C39FA"/>
    <w:rsid w:val="51703763"/>
    <w:rsid w:val="51744257"/>
    <w:rsid w:val="517A638F"/>
    <w:rsid w:val="517C7120"/>
    <w:rsid w:val="517D5E7F"/>
    <w:rsid w:val="517F39A6"/>
    <w:rsid w:val="51A72EFC"/>
    <w:rsid w:val="51B16972"/>
    <w:rsid w:val="51B36227"/>
    <w:rsid w:val="51B37C8A"/>
    <w:rsid w:val="51B42FA0"/>
    <w:rsid w:val="51B573C7"/>
    <w:rsid w:val="51B86C95"/>
    <w:rsid w:val="51B86EB8"/>
    <w:rsid w:val="51BA2B3E"/>
    <w:rsid w:val="51BE6AC8"/>
    <w:rsid w:val="51C13FBE"/>
    <w:rsid w:val="51C25640"/>
    <w:rsid w:val="51C63D27"/>
    <w:rsid w:val="51D27F79"/>
    <w:rsid w:val="51D57A6A"/>
    <w:rsid w:val="51D610EC"/>
    <w:rsid w:val="51D81308"/>
    <w:rsid w:val="51D8432B"/>
    <w:rsid w:val="51E97071"/>
    <w:rsid w:val="51EB4B97"/>
    <w:rsid w:val="51EC090F"/>
    <w:rsid w:val="51F3742F"/>
    <w:rsid w:val="51FE5551"/>
    <w:rsid w:val="51FE7AE7"/>
    <w:rsid w:val="52045C59"/>
    <w:rsid w:val="52065081"/>
    <w:rsid w:val="520D000A"/>
    <w:rsid w:val="521F0CE5"/>
    <w:rsid w:val="522565FF"/>
    <w:rsid w:val="522A3944"/>
    <w:rsid w:val="52322D2B"/>
    <w:rsid w:val="523C74A6"/>
    <w:rsid w:val="52462715"/>
    <w:rsid w:val="52462B1B"/>
    <w:rsid w:val="52466271"/>
    <w:rsid w:val="52497B10"/>
    <w:rsid w:val="5254483E"/>
    <w:rsid w:val="526558FA"/>
    <w:rsid w:val="52662470"/>
    <w:rsid w:val="52696164"/>
    <w:rsid w:val="526C5F31"/>
    <w:rsid w:val="526D7CA2"/>
    <w:rsid w:val="526F57C8"/>
    <w:rsid w:val="52725A0E"/>
    <w:rsid w:val="52733BCA"/>
    <w:rsid w:val="52750905"/>
    <w:rsid w:val="527C6C67"/>
    <w:rsid w:val="527E5A0B"/>
    <w:rsid w:val="528061C9"/>
    <w:rsid w:val="528079D5"/>
    <w:rsid w:val="528154FB"/>
    <w:rsid w:val="528D5C4E"/>
    <w:rsid w:val="52931216"/>
    <w:rsid w:val="529945F3"/>
    <w:rsid w:val="529B480F"/>
    <w:rsid w:val="52B51B8E"/>
    <w:rsid w:val="52BC6534"/>
    <w:rsid w:val="52C378C2"/>
    <w:rsid w:val="52CA29FF"/>
    <w:rsid w:val="52E57838"/>
    <w:rsid w:val="52E8557B"/>
    <w:rsid w:val="52EE576B"/>
    <w:rsid w:val="52FE4D9E"/>
    <w:rsid w:val="5302038E"/>
    <w:rsid w:val="53046FC0"/>
    <w:rsid w:val="530D4FE1"/>
    <w:rsid w:val="530F2B07"/>
    <w:rsid w:val="530F6FAB"/>
    <w:rsid w:val="531311BD"/>
    <w:rsid w:val="531B48B5"/>
    <w:rsid w:val="531E71EE"/>
    <w:rsid w:val="53204D14"/>
    <w:rsid w:val="53206AC2"/>
    <w:rsid w:val="53230361"/>
    <w:rsid w:val="53283BC9"/>
    <w:rsid w:val="532F4636"/>
    <w:rsid w:val="53327AB9"/>
    <w:rsid w:val="53350E5B"/>
    <w:rsid w:val="53376A7B"/>
    <w:rsid w:val="534B762A"/>
    <w:rsid w:val="53590226"/>
    <w:rsid w:val="536015B5"/>
    <w:rsid w:val="536852EA"/>
    <w:rsid w:val="536C0A5B"/>
    <w:rsid w:val="536E5C29"/>
    <w:rsid w:val="536F17F8"/>
    <w:rsid w:val="536F7153"/>
    <w:rsid w:val="537E206C"/>
    <w:rsid w:val="5382777D"/>
    <w:rsid w:val="539052B7"/>
    <w:rsid w:val="5394300C"/>
    <w:rsid w:val="539B083F"/>
    <w:rsid w:val="539D45B7"/>
    <w:rsid w:val="53AD47DF"/>
    <w:rsid w:val="53BB0EC9"/>
    <w:rsid w:val="53BC418E"/>
    <w:rsid w:val="53BD6A07"/>
    <w:rsid w:val="53CC27A6"/>
    <w:rsid w:val="53D55AFF"/>
    <w:rsid w:val="53DB46E3"/>
    <w:rsid w:val="53E71333"/>
    <w:rsid w:val="5402441A"/>
    <w:rsid w:val="54040192"/>
    <w:rsid w:val="540E1011"/>
    <w:rsid w:val="540E7263"/>
    <w:rsid w:val="54143C53"/>
    <w:rsid w:val="5415239F"/>
    <w:rsid w:val="541751EB"/>
    <w:rsid w:val="541D0468"/>
    <w:rsid w:val="542720D3"/>
    <w:rsid w:val="542E6249"/>
    <w:rsid w:val="542F168D"/>
    <w:rsid w:val="54303F8F"/>
    <w:rsid w:val="54352A41"/>
    <w:rsid w:val="543618B0"/>
    <w:rsid w:val="543C3DD0"/>
    <w:rsid w:val="5440709F"/>
    <w:rsid w:val="54436F0C"/>
    <w:rsid w:val="54441D0D"/>
    <w:rsid w:val="544B5DC1"/>
    <w:rsid w:val="545033D7"/>
    <w:rsid w:val="545407E6"/>
    <w:rsid w:val="545729B8"/>
    <w:rsid w:val="546211FA"/>
    <w:rsid w:val="54745B1B"/>
    <w:rsid w:val="548117E3"/>
    <w:rsid w:val="548A53A2"/>
    <w:rsid w:val="548F2152"/>
    <w:rsid w:val="54921C42"/>
    <w:rsid w:val="549239F0"/>
    <w:rsid w:val="54A0435F"/>
    <w:rsid w:val="54A66AF7"/>
    <w:rsid w:val="54AC727D"/>
    <w:rsid w:val="54AD4386"/>
    <w:rsid w:val="54AF45A2"/>
    <w:rsid w:val="54D77655"/>
    <w:rsid w:val="54DB5397"/>
    <w:rsid w:val="54DE6C35"/>
    <w:rsid w:val="54E67898"/>
    <w:rsid w:val="54E81862"/>
    <w:rsid w:val="54E87AB4"/>
    <w:rsid w:val="54F34FEF"/>
    <w:rsid w:val="54F616B0"/>
    <w:rsid w:val="54F9581D"/>
    <w:rsid w:val="54FA204D"/>
    <w:rsid w:val="54FE4BE1"/>
    <w:rsid w:val="55032881"/>
    <w:rsid w:val="55064D33"/>
    <w:rsid w:val="550D3076"/>
    <w:rsid w:val="550F3292"/>
    <w:rsid w:val="5517212A"/>
    <w:rsid w:val="55216B22"/>
    <w:rsid w:val="5523289A"/>
    <w:rsid w:val="55263D1F"/>
    <w:rsid w:val="55351F4E"/>
    <w:rsid w:val="55357E70"/>
    <w:rsid w:val="553D7E00"/>
    <w:rsid w:val="55456CB4"/>
    <w:rsid w:val="554724E4"/>
    <w:rsid w:val="554A6449"/>
    <w:rsid w:val="554B465F"/>
    <w:rsid w:val="55517407"/>
    <w:rsid w:val="55524F2D"/>
    <w:rsid w:val="556246D0"/>
    <w:rsid w:val="55630EE8"/>
    <w:rsid w:val="55637AD6"/>
    <w:rsid w:val="55640993"/>
    <w:rsid w:val="556841B1"/>
    <w:rsid w:val="55690BF5"/>
    <w:rsid w:val="556F788D"/>
    <w:rsid w:val="5579070C"/>
    <w:rsid w:val="557B26D6"/>
    <w:rsid w:val="5583158B"/>
    <w:rsid w:val="558643A4"/>
    <w:rsid w:val="55866036"/>
    <w:rsid w:val="558772CD"/>
    <w:rsid w:val="558915AD"/>
    <w:rsid w:val="558E1AD0"/>
    <w:rsid w:val="559144C5"/>
    <w:rsid w:val="55915A56"/>
    <w:rsid w:val="55A62DFB"/>
    <w:rsid w:val="55A82D9F"/>
    <w:rsid w:val="55B300C2"/>
    <w:rsid w:val="55C17CFD"/>
    <w:rsid w:val="55C23E61"/>
    <w:rsid w:val="55C7611F"/>
    <w:rsid w:val="55CF743F"/>
    <w:rsid w:val="55DE5A1A"/>
    <w:rsid w:val="55E17404"/>
    <w:rsid w:val="55EA327C"/>
    <w:rsid w:val="56004989"/>
    <w:rsid w:val="560C4938"/>
    <w:rsid w:val="56191C96"/>
    <w:rsid w:val="561B7A15"/>
    <w:rsid w:val="562729F9"/>
    <w:rsid w:val="562E1696"/>
    <w:rsid w:val="56302036"/>
    <w:rsid w:val="56332FB1"/>
    <w:rsid w:val="563A7E9B"/>
    <w:rsid w:val="563D5BDD"/>
    <w:rsid w:val="56422D4B"/>
    <w:rsid w:val="5647080A"/>
    <w:rsid w:val="564927D4"/>
    <w:rsid w:val="565D1DDC"/>
    <w:rsid w:val="56617B1E"/>
    <w:rsid w:val="5662214C"/>
    <w:rsid w:val="56644F18"/>
    <w:rsid w:val="566B0155"/>
    <w:rsid w:val="566E223B"/>
    <w:rsid w:val="567D5F35"/>
    <w:rsid w:val="56850DFC"/>
    <w:rsid w:val="568832FC"/>
    <w:rsid w:val="568F2583"/>
    <w:rsid w:val="569155A2"/>
    <w:rsid w:val="569572B3"/>
    <w:rsid w:val="569A4DDE"/>
    <w:rsid w:val="569B1293"/>
    <w:rsid w:val="569E48CE"/>
    <w:rsid w:val="56A30136"/>
    <w:rsid w:val="56A33CDA"/>
    <w:rsid w:val="56A418B0"/>
    <w:rsid w:val="56B54AE7"/>
    <w:rsid w:val="56BB664F"/>
    <w:rsid w:val="56BC4D54"/>
    <w:rsid w:val="56BF2829"/>
    <w:rsid w:val="56C34335"/>
    <w:rsid w:val="56C360E3"/>
    <w:rsid w:val="56C705CE"/>
    <w:rsid w:val="56CA56C3"/>
    <w:rsid w:val="56CA603C"/>
    <w:rsid w:val="56D43EA0"/>
    <w:rsid w:val="56D5543B"/>
    <w:rsid w:val="56D71163"/>
    <w:rsid w:val="56D81F6E"/>
    <w:rsid w:val="56E322E1"/>
    <w:rsid w:val="56E60023"/>
    <w:rsid w:val="56E94D0F"/>
    <w:rsid w:val="56EA18C1"/>
    <w:rsid w:val="56EB3ACC"/>
    <w:rsid w:val="56EC56F0"/>
    <w:rsid w:val="56F03203"/>
    <w:rsid w:val="56F07C00"/>
    <w:rsid w:val="56F537C9"/>
    <w:rsid w:val="56F95FA8"/>
    <w:rsid w:val="5717642E"/>
    <w:rsid w:val="571C6563"/>
    <w:rsid w:val="57201787"/>
    <w:rsid w:val="572254C9"/>
    <w:rsid w:val="573620D0"/>
    <w:rsid w:val="573963A5"/>
    <w:rsid w:val="574134AB"/>
    <w:rsid w:val="57460AC2"/>
    <w:rsid w:val="574659E7"/>
    <w:rsid w:val="57476D14"/>
    <w:rsid w:val="575431DF"/>
    <w:rsid w:val="57545DE9"/>
    <w:rsid w:val="575651A9"/>
    <w:rsid w:val="575F035D"/>
    <w:rsid w:val="575F4D50"/>
    <w:rsid w:val="5761526A"/>
    <w:rsid w:val="576479E4"/>
    <w:rsid w:val="5768433E"/>
    <w:rsid w:val="576A0C54"/>
    <w:rsid w:val="576C1ACD"/>
    <w:rsid w:val="576F626A"/>
    <w:rsid w:val="5773059A"/>
    <w:rsid w:val="57792B6C"/>
    <w:rsid w:val="57792C45"/>
    <w:rsid w:val="577B076B"/>
    <w:rsid w:val="57807FB8"/>
    <w:rsid w:val="57831D16"/>
    <w:rsid w:val="57835872"/>
    <w:rsid w:val="57875CBC"/>
    <w:rsid w:val="578A6F71"/>
    <w:rsid w:val="578C1946"/>
    <w:rsid w:val="578E632D"/>
    <w:rsid w:val="578F2F08"/>
    <w:rsid w:val="57925AB5"/>
    <w:rsid w:val="5795506A"/>
    <w:rsid w:val="579B705F"/>
    <w:rsid w:val="579E26AC"/>
    <w:rsid w:val="579E4BA9"/>
    <w:rsid w:val="57AE0494"/>
    <w:rsid w:val="57AE6D93"/>
    <w:rsid w:val="57AF48B9"/>
    <w:rsid w:val="57B27F05"/>
    <w:rsid w:val="57B54FE2"/>
    <w:rsid w:val="57B6043B"/>
    <w:rsid w:val="57B74602"/>
    <w:rsid w:val="57BA3E1C"/>
    <w:rsid w:val="57BF69BD"/>
    <w:rsid w:val="57C00874"/>
    <w:rsid w:val="57C2639A"/>
    <w:rsid w:val="57D165DD"/>
    <w:rsid w:val="57D86138"/>
    <w:rsid w:val="57D91936"/>
    <w:rsid w:val="57E34108"/>
    <w:rsid w:val="57F347A6"/>
    <w:rsid w:val="57F96799"/>
    <w:rsid w:val="57FB18AC"/>
    <w:rsid w:val="580732C8"/>
    <w:rsid w:val="58093FC9"/>
    <w:rsid w:val="580A7D41"/>
    <w:rsid w:val="581F559B"/>
    <w:rsid w:val="58293F10"/>
    <w:rsid w:val="582C651D"/>
    <w:rsid w:val="582E3A30"/>
    <w:rsid w:val="58361519"/>
    <w:rsid w:val="583A0626"/>
    <w:rsid w:val="5847689F"/>
    <w:rsid w:val="58517251"/>
    <w:rsid w:val="585316E8"/>
    <w:rsid w:val="58535244"/>
    <w:rsid w:val="58690919"/>
    <w:rsid w:val="58705DF6"/>
    <w:rsid w:val="58737694"/>
    <w:rsid w:val="587578B0"/>
    <w:rsid w:val="58782EFD"/>
    <w:rsid w:val="587F5A7C"/>
    <w:rsid w:val="588673C8"/>
    <w:rsid w:val="588B70D4"/>
    <w:rsid w:val="588E2720"/>
    <w:rsid w:val="58B90B5A"/>
    <w:rsid w:val="58C06A9A"/>
    <w:rsid w:val="58C12AF6"/>
    <w:rsid w:val="58C7454B"/>
    <w:rsid w:val="58C779E0"/>
    <w:rsid w:val="58C83E84"/>
    <w:rsid w:val="58C904C5"/>
    <w:rsid w:val="58D72319"/>
    <w:rsid w:val="58DA3BB7"/>
    <w:rsid w:val="58DD0FB2"/>
    <w:rsid w:val="58F85DEC"/>
    <w:rsid w:val="59002A9B"/>
    <w:rsid w:val="590824D3"/>
    <w:rsid w:val="59084281"/>
    <w:rsid w:val="590932AE"/>
    <w:rsid w:val="59097FF9"/>
    <w:rsid w:val="59123710"/>
    <w:rsid w:val="59184C1C"/>
    <w:rsid w:val="59215342"/>
    <w:rsid w:val="592310BA"/>
    <w:rsid w:val="592431E4"/>
    <w:rsid w:val="592B4413"/>
    <w:rsid w:val="592F5CB1"/>
    <w:rsid w:val="593178E3"/>
    <w:rsid w:val="5933691A"/>
    <w:rsid w:val="593413AC"/>
    <w:rsid w:val="59371D6F"/>
    <w:rsid w:val="59467590"/>
    <w:rsid w:val="5951710B"/>
    <w:rsid w:val="59547B16"/>
    <w:rsid w:val="595B4CF8"/>
    <w:rsid w:val="595D1779"/>
    <w:rsid w:val="595D189B"/>
    <w:rsid w:val="595E30A1"/>
    <w:rsid w:val="596040BD"/>
    <w:rsid w:val="59647D01"/>
    <w:rsid w:val="5971064D"/>
    <w:rsid w:val="59771406"/>
    <w:rsid w:val="5980475F"/>
    <w:rsid w:val="59875AED"/>
    <w:rsid w:val="5988716F"/>
    <w:rsid w:val="598C70B7"/>
    <w:rsid w:val="59913757"/>
    <w:rsid w:val="59A3044D"/>
    <w:rsid w:val="59A30516"/>
    <w:rsid w:val="59A6670F"/>
    <w:rsid w:val="59A73A9A"/>
    <w:rsid w:val="59A815C0"/>
    <w:rsid w:val="59B44408"/>
    <w:rsid w:val="59B51A6D"/>
    <w:rsid w:val="59B61802"/>
    <w:rsid w:val="59B91A1F"/>
    <w:rsid w:val="59C02DAD"/>
    <w:rsid w:val="59C15576"/>
    <w:rsid w:val="59C27726"/>
    <w:rsid w:val="59CC3500"/>
    <w:rsid w:val="59D6437F"/>
    <w:rsid w:val="59DB18E2"/>
    <w:rsid w:val="59DD74BB"/>
    <w:rsid w:val="59E22D24"/>
    <w:rsid w:val="59ED4596"/>
    <w:rsid w:val="59EF71EF"/>
    <w:rsid w:val="5A0233C6"/>
    <w:rsid w:val="5A04713E"/>
    <w:rsid w:val="5A050D7E"/>
    <w:rsid w:val="5A074538"/>
    <w:rsid w:val="5A0A227A"/>
    <w:rsid w:val="5A117571"/>
    <w:rsid w:val="5A1E0C8B"/>
    <w:rsid w:val="5A236E98"/>
    <w:rsid w:val="5A2C36C2"/>
    <w:rsid w:val="5A3B3165"/>
    <w:rsid w:val="5A3D6534"/>
    <w:rsid w:val="5A470DD9"/>
    <w:rsid w:val="5A492DA3"/>
    <w:rsid w:val="5A536BD9"/>
    <w:rsid w:val="5A56726E"/>
    <w:rsid w:val="5A5765CE"/>
    <w:rsid w:val="5A5E3D00"/>
    <w:rsid w:val="5A604817"/>
    <w:rsid w:val="5A622F01"/>
    <w:rsid w:val="5A6279C1"/>
    <w:rsid w:val="5A662C7A"/>
    <w:rsid w:val="5A6965A7"/>
    <w:rsid w:val="5A6A50EA"/>
    <w:rsid w:val="5A6C4CE3"/>
    <w:rsid w:val="5A700FFD"/>
    <w:rsid w:val="5A715E56"/>
    <w:rsid w:val="5A84202D"/>
    <w:rsid w:val="5A864A50"/>
    <w:rsid w:val="5A912133"/>
    <w:rsid w:val="5A923AFE"/>
    <w:rsid w:val="5A95548C"/>
    <w:rsid w:val="5A9750D9"/>
    <w:rsid w:val="5A985AD8"/>
    <w:rsid w:val="5A9B1124"/>
    <w:rsid w:val="5A9C1B97"/>
    <w:rsid w:val="5AA12BDF"/>
    <w:rsid w:val="5AA4447D"/>
    <w:rsid w:val="5AA601F5"/>
    <w:rsid w:val="5AB83A84"/>
    <w:rsid w:val="5ABA03DB"/>
    <w:rsid w:val="5ABA5B97"/>
    <w:rsid w:val="5AC34B12"/>
    <w:rsid w:val="5AC56DFC"/>
    <w:rsid w:val="5ACB4289"/>
    <w:rsid w:val="5AD563E4"/>
    <w:rsid w:val="5AD94FD3"/>
    <w:rsid w:val="5AE44879"/>
    <w:rsid w:val="5AF4227F"/>
    <w:rsid w:val="5AF727FF"/>
    <w:rsid w:val="5AFD6893"/>
    <w:rsid w:val="5AFE6771"/>
    <w:rsid w:val="5B092532"/>
    <w:rsid w:val="5B0A2B6C"/>
    <w:rsid w:val="5B0B44FC"/>
    <w:rsid w:val="5B111E66"/>
    <w:rsid w:val="5B137C82"/>
    <w:rsid w:val="5B172EA1"/>
    <w:rsid w:val="5B222E2B"/>
    <w:rsid w:val="5B265CE8"/>
    <w:rsid w:val="5B303F63"/>
    <w:rsid w:val="5B323837"/>
    <w:rsid w:val="5B3A6B8F"/>
    <w:rsid w:val="5B423835"/>
    <w:rsid w:val="5B44689C"/>
    <w:rsid w:val="5B4C6079"/>
    <w:rsid w:val="5B503CBD"/>
    <w:rsid w:val="5B525B0D"/>
    <w:rsid w:val="5B527A35"/>
    <w:rsid w:val="5B57504B"/>
    <w:rsid w:val="5B6065F6"/>
    <w:rsid w:val="5B615ECA"/>
    <w:rsid w:val="5B6223CE"/>
    <w:rsid w:val="5B6948CB"/>
    <w:rsid w:val="5B6C7835"/>
    <w:rsid w:val="5B6F4A8B"/>
    <w:rsid w:val="5B70610D"/>
    <w:rsid w:val="5B7E082A"/>
    <w:rsid w:val="5B8D2CDE"/>
    <w:rsid w:val="5B8E6FC0"/>
    <w:rsid w:val="5B94004E"/>
    <w:rsid w:val="5B9F3544"/>
    <w:rsid w:val="5BA02E96"/>
    <w:rsid w:val="5BA06A15"/>
    <w:rsid w:val="5BA15178"/>
    <w:rsid w:val="5BA23E64"/>
    <w:rsid w:val="5BAB5547"/>
    <w:rsid w:val="5BB362A0"/>
    <w:rsid w:val="5BB701E0"/>
    <w:rsid w:val="5BC31070"/>
    <w:rsid w:val="5BCE7A03"/>
    <w:rsid w:val="5BD2308F"/>
    <w:rsid w:val="5BD82630"/>
    <w:rsid w:val="5BD86174"/>
    <w:rsid w:val="5BE508A9"/>
    <w:rsid w:val="5BE80399"/>
    <w:rsid w:val="5BE94D66"/>
    <w:rsid w:val="5BEA2363"/>
    <w:rsid w:val="5BEC1C38"/>
    <w:rsid w:val="5BED3C02"/>
    <w:rsid w:val="5BED775E"/>
    <w:rsid w:val="5C0056E3"/>
    <w:rsid w:val="5C0351D3"/>
    <w:rsid w:val="5C0B49A2"/>
    <w:rsid w:val="5C136002"/>
    <w:rsid w:val="5C1D5D68"/>
    <w:rsid w:val="5C1F48E0"/>
    <w:rsid w:val="5C252DE5"/>
    <w:rsid w:val="5C25339C"/>
    <w:rsid w:val="5C294C3A"/>
    <w:rsid w:val="5C2F5FC8"/>
    <w:rsid w:val="5C2F6B00"/>
    <w:rsid w:val="5C317F92"/>
    <w:rsid w:val="5C341831"/>
    <w:rsid w:val="5C49708A"/>
    <w:rsid w:val="5C4E6FBB"/>
    <w:rsid w:val="5C563555"/>
    <w:rsid w:val="5C62014C"/>
    <w:rsid w:val="5C62639E"/>
    <w:rsid w:val="5C741C2D"/>
    <w:rsid w:val="5C7472D0"/>
    <w:rsid w:val="5C7561BC"/>
    <w:rsid w:val="5C8173DD"/>
    <w:rsid w:val="5C877BB2"/>
    <w:rsid w:val="5C8E2CEF"/>
    <w:rsid w:val="5C904CB9"/>
    <w:rsid w:val="5C954DB9"/>
    <w:rsid w:val="5C98043B"/>
    <w:rsid w:val="5C9A78E6"/>
    <w:rsid w:val="5CA16EC6"/>
    <w:rsid w:val="5CB11A20"/>
    <w:rsid w:val="5CB422FE"/>
    <w:rsid w:val="5CBA3AE4"/>
    <w:rsid w:val="5CBC2C81"/>
    <w:rsid w:val="5CBF734C"/>
    <w:rsid w:val="5CC1573C"/>
    <w:rsid w:val="5CC20BEA"/>
    <w:rsid w:val="5CCA6108"/>
    <w:rsid w:val="5CCE3A33"/>
    <w:rsid w:val="5CD03307"/>
    <w:rsid w:val="5CD8418D"/>
    <w:rsid w:val="5CDD3C76"/>
    <w:rsid w:val="5CE1019B"/>
    <w:rsid w:val="5CE35E3B"/>
    <w:rsid w:val="5CE73CC9"/>
    <w:rsid w:val="5CFF40F3"/>
    <w:rsid w:val="5D094A6B"/>
    <w:rsid w:val="5D153410"/>
    <w:rsid w:val="5D1A27D4"/>
    <w:rsid w:val="5D1A476D"/>
    <w:rsid w:val="5D212026"/>
    <w:rsid w:val="5D2B343B"/>
    <w:rsid w:val="5D2E002E"/>
    <w:rsid w:val="5D355860"/>
    <w:rsid w:val="5D3715D8"/>
    <w:rsid w:val="5D38043B"/>
    <w:rsid w:val="5D384155"/>
    <w:rsid w:val="5D3D38A2"/>
    <w:rsid w:val="5D450609"/>
    <w:rsid w:val="5D4531D8"/>
    <w:rsid w:val="5D4930BA"/>
    <w:rsid w:val="5D5850AB"/>
    <w:rsid w:val="5D5B5FBA"/>
    <w:rsid w:val="5D635F29"/>
    <w:rsid w:val="5D656145"/>
    <w:rsid w:val="5D665A1A"/>
    <w:rsid w:val="5D7620A9"/>
    <w:rsid w:val="5D775E79"/>
    <w:rsid w:val="5D7F6ADB"/>
    <w:rsid w:val="5D8C766B"/>
    <w:rsid w:val="5D952ACA"/>
    <w:rsid w:val="5D975830"/>
    <w:rsid w:val="5DA044B5"/>
    <w:rsid w:val="5DAE4FBE"/>
    <w:rsid w:val="5DAF5613"/>
    <w:rsid w:val="5DBE7604"/>
    <w:rsid w:val="5DD10D78"/>
    <w:rsid w:val="5DD63783"/>
    <w:rsid w:val="5DDB14AC"/>
    <w:rsid w:val="5DDB6408"/>
    <w:rsid w:val="5DDB6CB0"/>
    <w:rsid w:val="5DDC5CDC"/>
    <w:rsid w:val="5DE30E18"/>
    <w:rsid w:val="5DED7EE9"/>
    <w:rsid w:val="5DEF4604"/>
    <w:rsid w:val="5DF43025"/>
    <w:rsid w:val="5DF66D9E"/>
    <w:rsid w:val="5DF9688E"/>
    <w:rsid w:val="5DFD6918"/>
    <w:rsid w:val="5E005E6E"/>
    <w:rsid w:val="5E007C1C"/>
    <w:rsid w:val="5E072D15"/>
    <w:rsid w:val="5E0A45F7"/>
    <w:rsid w:val="5E1229F9"/>
    <w:rsid w:val="5E1611EE"/>
    <w:rsid w:val="5E192A8C"/>
    <w:rsid w:val="5E1D07CE"/>
    <w:rsid w:val="5E1F2799"/>
    <w:rsid w:val="5E22112C"/>
    <w:rsid w:val="5E23390B"/>
    <w:rsid w:val="5E280F21"/>
    <w:rsid w:val="5E2E0113"/>
    <w:rsid w:val="5E2E29DB"/>
    <w:rsid w:val="5E2F0501"/>
    <w:rsid w:val="5E2F22B0"/>
    <w:rsid w:val="5E337FF2"/>
    <w:rsid w:val="5E3A7E8E"/>
    <w:rsid w:val="5E461B16"/>
    <w:rsid w:val="5E4A0E97"/>
    <w:rsid w:val="5E5166CA"/>
    <w:rsid w:val="5E5336AC"/>
    <w:rsid w:val="5E58369A"/>
    <w:rsid w:val="5E5A37D0"/>
    <w:rsid w:val="5E604B5F"/>
    <w:rsid w:val="5E632348"/>
    <w:rsid w:val="5E6737F7"/>
    <w:rsid w:val="5E68756F"/>
    <w:rsid w:val="5E6C52B2"/>
    <w:rsid w:val="5E744166"/>
    <w:rsid w:val="5E7A16FB"/>
    <w:rsid w:val="5E7A383F"/>
    <w:rsid w:val="5E7D74BF"/>
    <w:rsid w:val="5E8343A9"/>
    <w:rsid w:val="5E8425FB"/>
    <w:rsid w:val="5E91624E"/>
    <w:rsid w:val="5E9842F9"/>
    <w:rsid w:val="5EA52572"/>
    <w:rsid w:val="5EB032DC"/>
    <w:rsid w:val="5EB54DAB"/>
    <w:rsid w:val="5EB6652D"/>
    <w:rsid w:val="5EBC7D2E"/>
    <w:rsid w:val="5EBF5F47"/>
    <w:rsid w:val="5EC87518"/>
    <w:rsid w:val="5ECB022A"/>
    <w:rsid w:val="5ECD0C4E"/>
    <w:rsid w:val="5ED05841"/>
    <w:rsid w:val="5ED40360"/>
    <w:rsid w:val="5ED864A3"/>
    <w:rsid w:val="5EE810E8"/>
    <w:rsid w:val="5EE92D10"/>
    <w:rsid w:val="5EE96601"/>
    <w:rsid w:val="5EEB4428"/>
    <w:rsid w:val="5EED5D45"/>
    <w:rsid w:val="5EF519C5"/>
    <w:rsid w:val="5EFE7460"/>
    <w:rsid w:val="5F0674B4"/>
    <w:rsid w:val="5F103E8F"/>
    <w:rsid w:val="5F244D44"/>
    <w:rsid w:val="5F2711D9"/>
    <w:rsid w:val="5F2E0A3F"/>
    <w:rsid w:val="5F3A0F0C"/>
    <w:rsid w:val="5F3C6B24"/>
    <w:rsid w:val="5F40254D"/>
    <w:rsid w:val="5F475D9B"/>
    <w:rsid w:val="5F48187B"/>
    <w:rsid w:val="5F49114F"/>
    <w:rsid w:val="5F49342D"/>
    <w:rsid w:val="5F4B4EC7"/>
    <w:rsid w:val="5F4E280D"/>
    <w:rsid w:val="5F4E2C09"/>
    <w:rsid w:val="5F4E661C"/>
    <w:rsid w:val="5F50072F"/>
    <w:rsid w:val="5F507C06"/>
    <w:rsid w:val="5F5600ED"/>
    <w:rsid w:val="5F5F7BAF"/>
    <w:rsid w:val="5F601231"/>
    <w:rsid w:val="5F6266B2"/>
    <w:rsid w:val="5F64564C"/>
    <w:rsid w:val="5F7203AF"/>
    <w:rsid w:val="5F751F44"/>
    <w:rsid w:val="5F795ED8"/>
    <w:rsid w:val="5F7C4032"/>
    <w:rsid w:val="5F7D722A"/>
    <w:rsid w:val="5F816B3B"/>
    <w:rsid w:val="5F830B05"/>
    <w:rsid w:val="5F877C7C"/>
    <w:rsid w:val="5F926F9A"/>
    <w:rsid w:val="5F944AC0"/>
    <w:rsid w:val="5FA40F31"/>
    <w:rsid w:val="5FA665A1"/>
    <w:rsid w:val="5FA97E40"/>
    <w:rsid w:val="5FAB7112"/>
    <w:rsid w:val="5FAC632F"/>
    <w:rsid w:val="5FB23198"/>
    <w:rsid w:val="5FB2650A"/>
    <w:rsid w:val="5FBA204D"/>
    <w:rsid w:val="5FBB029F"/>
    <w:rsid w:val="5FC11C98"/>
    <w:rsid w:val="5FC37099"/>
    <w:rsid w:val="5FCB290F"/>
    <w:rsid w:val="5FCC24AC"/>
    <w:rsid w:val="5FCF5AF8"/>
    <w:rsid w:val="5FD63B1F"/>
    <w:rsid w:val="5FD64AE3"/>
    <w:rsid w:val="5FD70E51"/>
    <w:rsid w:val="5FD72BFF"/>
    <w:rsid w:val="5FDA449D"/>
    <w:rsid w:val="5FE72490"/>
    <w:rsid w:val="5FEA14E8"/>
    <w:rsid w:val="5FF05A6E"/>
    <w:rsid w:val="60011A2A"/>
    <w:rsid w:val="60081E88"/>
    <w:rsid w:val="600C2352"/>
    <w:rsid w:val="60120712"/>
    <w:rsid w:val="60121E89"/>
    <w:rsid w:val="601856F1"/>
    <w:rsid w:val="60196D73"/>
    <w:rsid w:val="60200D1E"/>
    <w:rsid w:val="6025396A"/>
    <w:rsid w:val="60263125"/>
    <w:rsid w:val="602A2D2E"/>
    <w:rsid w:val="602B2A96"/>
    <w:rsid w:val="603D2B19"/>
    <w:rsid w:val="603D5158"/>
    <w:rsid w:val="604162CA"/>
    <w:rsid w:val="60477D84"/>
    <w:rsid w:val="604F4002"/>
    <w:rsid w:val="60566219"/>
    <w:rsid w:val="605C4EB2"/>
    <w:rsid w:val="605D681E"/>
    <w:rsid w:val="60635675"/>
    <w:rsid w:val="606C1599"/>
    <w:rsid w:val="6071095D"/>
    <w:rsid w:val="607466A0"/>
    <w:rsid w:val="60783BE2"/>
    <w:rsid w:val="607E5842"/>
    <w:rsid w:val="60803296"/>
    <w:rsid w:val="6093657B"/>
    <w:rsid w:val="609603C4"/>
    <w:rsid w:val="609616B0"/>
    <w:rsid w:val="60976E64"/>
    <w:rsid w:val="609D79A4"/>
    <w:rsid w:val="60A2320D"/>
    <w:rsid w:val="60B20F07"/>
    <w:rsid w:val="60BA0556"/>
    <w:rsid w:val="60BB7E2A"/>
    <w:rsid w:val="60BD0047"/>
    <w:rsid w:val="60BD4007"/>
    <w:rsid w:val="60C90799"/>
    <w:rsid w:val="60D125DF"/>
    <w:rsid w:val="60D47EB8"/>
    <w:rsid w:val="60DE78FB"/>
    <w:rsid w:val="60E16AEB"/>
    <w:rsid w:val="60E56C86"/>
    <w:rsid w:val="60E97CF8"/>
    <w:rsid w:val="60EC2C1E"/>
    <w:rsid w:val="60F11A9E"/>
    <w:rsid w:val="60F8107F"/>
    <w:rsid w:val="60F8186E"/>
    <w:rsid w:val="60FA6BA5"/>
    <w:rsid w:val="61035804"/>
    <w:rsid w:val="610417D1"/>
    <w:rsid w:val="6109328C"/>
    <w:rsid w:val="61096DE8"/>
    <w:rsid w:val="612061AA"/>
    <w:rsid w:val="612754C0"/>
    <w:rsid w:val="6129748A"/>
    <w:rsid w:val="61330309"/>
    <w:rsid w:val="61354081"/>
    <w:rsid w:val="6138591F"/>
    <w:rsid w:val="61412A26"/>
    <w:rsid w:val="6144478A"/>
    <w:rsid w:val="61483DB4"/>
    <w:rsid w:val="614915B1"/>
    <w:rsid w:val="614E2D46"/>
    <w:rsid w:val="61581100"/>
    <w:rsid w:val="6162299C"/>
    <w:rsid w:val="61630BEE"/>
    <w:rsid w:val="616C68E0"/>
    <w:rsid w:val="617050B9"/>
    <w:rsid w:val="61774699"/>
    <w:rsid w:val="617D1584"/>
    <w:rsid w:val="617E2D39"/>
    <w:rsid w:val="61803A80"/>
    <w:rsid w:val="61826B9A"/>
    <w:rsid w:val="61856E35"/>
    <w:rsid w:val="61870433"/>
    <w:rsid w:val="618B1908"/>
    <w:rsid w:val="61932B55"/>
    <w:rsid w:val="619507BD"/>
    <w:rsid w:val="619568CD"/>
    <w:rsid w:val="619C7161"/>
    <w:rsid w:val="61A3723C"/>
    <w:rsid w:val="61A5076B"/>
    <w:rsid w:val="61A856DC"/>
    <w:rsid w:val="61AD1DFA"/>
    <w:rsid w:val="61AF3E33"/>
    <w:rsid w:val="61B2122D"/>
    <w:rsid w:val="61BF1B9C"/>
    <w:rsid w:val="61CE3B8D"/>
    <w:rsid w:val="61D03DA9"/>
    <w:rsid w:val="61DA0784"/>
    <w:rsid w:val="61DF5D9B"/>
    <w:rsid w:val="61E062AC"/>
    <w:rsid w:val="61E3588B"/>
    <w:rsid w:val="61E37639"/>
    <w:rsid w:val="61E84C4F"/>
    <w:rsid w:val="61E91FBC"/>
    <w:rsid w:val="61EE5FDE"/>
    <w:rsid w:val="61FA2BD4"/>
    <w:rsid w:val="61FF01EB"/>
    <w:rsid w:val="6200468F"/>
    <w:rsid w:val="620B6B90"/>
    <w:rsid w:val="620D46B6"/>
    <w:rsid w:val="62110FC0"/>
    <w:rsid w:val="621C5807"/>
    <w:rsid w:val="62214E92"/>
    <w:rsid w:val="622662A3"/>
    <w:rsid w:val="623205C0"/>
    <w:rsid w:val="623823C1"/>
    <w:rsid w:val="623A1223"/>
    <w:rsid w:val="623C143F"/>
    <w:rsid w:val="623F140B"/>
    <w:rsid w:val="62467A43"/>
    <w:rsid w:val="62485641"/>
    <w:rsid w:val="62492DB0"/>
    <w:rsid w:val="624A33EA"/>
    <w:rsid w:val="624B5F11"/>
    <w:rsid w:val="625B7B09"/>
    <w:rsid w:val="6263077A"/>
    <w:rsid w:val="62634C1E"/>
    <w:rsid w:val="62662018"/>
    <w:rsid w:val="62693240"/>
    <w:rsid w:val="6272734A"/>
    <w:rsid w:val="62743520"/>
    <w:rsid w:val="627666FF"/>
    <w:rsid w:val="627D762A"/>
    <w:rsid w:val="62823274"/>
    <w:rsid w:val="62854B94"/>
    <w:rsid w:val="62870028"/>
    <w:rsid w:val="628F156F"/>
    <w:rsid w:val="62917095"/>
    <w:rsid w:val="629B6165"/>
    <w:rsid w:val="62AC3B76"/>
    <w:rsid w:val="62B62164"/>
    <w:rsid w:val="62BB6001"/>
    <w:rsid w:val="62C07765"/>
    <w:rsid w:val="62C12BCA"/>
    <w:rsid w:val="62C76F5B"/>
    <w:rsid w:val="62C84A81"/>
    <w:rsid w:val="62CC4571"/>
    <w:rsid w:val="62CF7F88"/>
    <w:rsid w:val="62D25FFB"/>
    <w:rsid w:val="62D7502D"/>
    <w:rsid w:val="62DB04C4"/>
    <w:rsid w:val="62DB47B4"/>
    <w:rsid w:val="62DC55C0"/>
    <w:rsid w:val="62E33669"/>
    <w:rsid w:val="62E47DC4"/>
    <w:rsid w:val="62EB6D66"/>
    <w:rsid w:val="62EE098B"/>
    <w:rsid w:val="62FC3643"/>
    <w:rsid w:val="63034599"/>
    <w:rsid w:val="630B6EFD"/>
    <w:rsid w:val="6315416A"/>
    <w:rsid w:val="63181F81"/>
    <w:rsid w:val="631977D2"/>
    <w:rsid w:val="6320666B"/>
    <w:rsid w:val="63293771"/>
    <w:rsid w:val="632E258D"/>
    <w:rsid w:val="63323106"/>
    <w:rsid w:val="63354B91"/>
    <w:rsid w:val="633664C6"/>
    <w:rsid w:val="633A597E"/>
    <w:rsid w:val="63446AEC"/>
    <w:rsid w:val="634A50C1"/>
    <w:rsid w:val="63554566"/>
    <w:rsid w:val="635D0569"/>
    <w:rsid w:val="63612F0B"/>
    <w:rsid w:val="63640C4D"/>
    <w:rsid w:val="636D416D"/>
    <w:rsid w:val="637649F2"/>
    <w:rsid w:val="6379767B"/>
    <w:rsid w:val="637C7D45"/>
    <w:rsid w:val="637F15E3"/>
    <w:rsid w:val="638035D4"/>
    <w:rsid w:val="63873FBD"/>
    <w:rsid w:val="6388081D"/>
    <w:rsid w:val="638E7A78"/>
    <w:rsid w:val="639927CD"/>
    <w:rsid w:val="639A0912"/>
    <w:rsid w:val="639B3BF0"/>
    <w:rsid w:val="63A159FD"/>
    <w:rsid w:val="63AB23D8"/>
    <w:rsid w:val="63B64183"/>
    <w:rsid w:val="63B72CAE"/>
    <w:rsid w:val="63BB0D04"/>
    <w:rsid w:val="63BF40D6"/>
    <w:rsid w:val="63CB3AB3"/>
    <w:rsid w:val="63D77671"/>
    <w:rsid w:val="63D8458F"/>
    <w:rsid w:val="63D86F45"/>
    <w:rsid w:val="63DD4FD7"/>
    <w:rsid w:val="63DF02D4"/>
    <w:rsid w:val="63E10A6C"/>
    <w:rsid w:val="63E87188"/>
    <w:rsid w:val="63EF38FA"/>
    <w:rsid w:val="63F20007"/>
    <w:rsid w:val="63F73C8F"/>
    <w:rsid w:val="63FC0E86"/>
    <w:rsid w:val="640D3093"/>
    <w:rsid w:val="641066DF"/>
    <w:rsid w:val="641A755E"/>
    <w:rsid w:val="642506D9"/>
    <w:rsid w:val="642B176B"/>
    <w:rsid w:val="64323F46"/>
    <w:rsid w:val="64417B26"/>
    <w:rsid w:val="64431196"/>
    <w:rsid w:val="64487C27"/>
    <w:rsid w:val="644C3BBB"/>
    <w:rsid w:val="644E43F4"/>
    <w:rsid w:val="64542A70"/>
    <w:rsid w:val="645852DE"/>
    <w:rsid w:val="645C1924"/>
    <w:rsid w:val="646D1D84"/>
    <w:rsid w:val="646E1D81"/>
    <w:rsid w:val="64760C38"/>
    <w:rsid w:val="647C5B23"/>
    <w:rsid w:val="648059FF"/>
    <w:rsid w:val="64836EB1"/>
    <w:rsid w:val="64841FBE"/>
    <w:rsid w:val="648A68F7"/>
    <w:rsid w:val="648C27AC"/>
    <w:rsid w:val="648F2355"/>
    <w:rsid w:val="64947310"/>
    <w:rsid w:val="64A357A5"/>
    <w:rsid w:val="64B17EC2"/>
    <w:rsid w:val="64BA3B41"/>
    <w:rsid w:val="64BB2AEF"/>
    <w:rsid w:val="64C319A4"/>
    <w:rsid w:val="64C37BF6"/>
    <w:rsid w:val="64C50997"/>
    <w:rsid w:val="64CA0F84"/>
    <w:rsid w:val="64CF0348"/>
    <w:rsid w:val="64D15FEF"/>
    <w:rsid w:val="64E03DAC"/>
    <w:rsid w:val="64E1453F"/>
    <w:rsid w:val="64EC12E0"/>
    <w:rsid w:val="64EC2CA8"/>
    <w:rsid w:val="64F41B5D"/>
    <w:rsid w:val="64F95052"/>
    <w:rsid w:val="64F953C5"/>
    <w:rsid w:val="650224CC"/>
    <w:rsid w:val="65055B18"/>
    <w:rsid w:val="650852D4"/>
    <w:rsid w:val="650B1A71"/>
    <w:rsid w:val="650B723B"/>
    <w:rsid w:val="650C2205"/>
    <w:rsid w:val="650C4F11"/>
    <w:rsid w:val="65270F45"/>
    <w:rsid w:val="652D290D"/>
    <w:rsid w:val="6530528B"/>
    <w:rsid w:val="65333030"/>
    <w:rsid w:val="65363F24"/>
    <w:rsid w:val="65384140"/>
    <w:rsid w:val="653B59DE"/>
    <w:rsid w:val="6546685C"/>
    <w:rsid w:val="6557723F"/>
    <w:rsid w:val="655976E9"/>
    <w:rsid w:val="655D5954"/>
    <w:rsid w:val="65605444"/>
    <w:rsid w:val="65607B50"/>
    <w:rsid w:val="6565085D"/>
    <w:rsid w:val="656B62C3"/>
    <w:rsid w:val="65730928"/>
    <w:rsid w:val="657809E0"/>
    <w:rsid w:val="659B022A"/>
    <w:rsid w:val="659C7A3D"/>
    <w:rsid w:val="659F41BF"/>
    <w:rsid w:val="65C4458D"/>
    <w:rsid w:val="65C5081A"/>
    <w:rsid w:val="65CC4888"/>
    <w:rsid w:val="65CE2EBB"/>
    <w:rsid w:val="65D74291"/>
    <w:rsid w:val="65DE4CE7"/>
    <w:rsid w:val="65E17AE5"/>
    <w:rsid w:val="65E240AB"/>
    <w:rsid w:val="65E44239"/>
    <w:rsid w:val="65E54AB0"/>
    <w:rsid w:val="65E816C2"/>
    <w:rsid w:val="65F12183"/>
    <w:rsid w:val="65F20792"/>
    <w:rsid w:val="65F24A5A"/>
    <w:rsid w:val="66022A2F"/>
    <w:rsid w:val="66077BCA"/>
    <w:rsid w:val="660D1759"/>
    <w:rsid w:val="66117C3F"/>
    <w:rsid w:val="66134265"/>
    <w:rsid w:val="66140709"/>
    <w:rsid w:val="661D2F8C"/>
    <w:rsid w:val="662446C4"/>
    <w:rsid w:val="66287D10"/>
    <w:rsid w:val="662C7F39"/>
    <w:rsid w:val="663568D1"/>
    <w:rsid w:val="663654EF"/>
    <w:rsid w:val="663C37BC"/>
    <w:rsid w:val="66440DCB"/>
    <w:rsid w:val="66474216"/>
    <w:rsid w:val="664803B2"/>
    <w:rsid w:val="664858A7"/>
    <w:rsid w:val="664E34EF"/>
    <w:rsid w:val="665A1E94"/>
    <w:rsid w:val="665C20B0"/>
    <w:rsid w:val="665C4251"/>
    <w:rsid w:val="665E5AAB"/>
    <w:rsid w:val="666049A7"/>
    <w:rsid w:val="66675640"/>
    <w:rsid w:val="66682803"/>
    <w:rsid w:val="666B22F3"/>
    <w:rsid w:val="667473F9"/>
    <w:rsid w:val="66757526"/>
    <w:rsid w:val="668621FD"/>
    <w:rsid w:val="668B029F"/>
    <w:rsid w:val="668F4233"/>
    <w:rsid w:val="66965358"/>
    <w:rsid w:val="669C24AC"/>
    <w:rsid w:val="669D1E20"/>
    <w:rsid w:val="669E0ACA"/>
    <w:rsid w:val="66A23EB5"/>
    <w:rsid w:val="66A355E9"/>
    <w:rsid w:val="66A6332B"/>
    <w:rsid w:val="66AD6AFC"/>
    <w:rsid w:val="66C35C8B"/>
    <w:rsid w:val="66C534E6"/>
    <w:rsid w:val="66DE7CD1"/>
    <w:rsid w:val="66E005EB"/>
    <w:rsid w:val="66E71979"/>
    <w:rsid w:val="66E856F1"/>
    <w:rsid w:val="66EE5A22"/>
    <w:rsid w:val="66F2344C"/>
    <w:rsid w:val="66F3339E"/>
    <w:rsid w:val="66F52E78"/>
    <w:rsid w:val="66F739EE"/>
    <w:rsid w:val="66FD73EF"/>
    <w:rsid w:val="670267B3"/>
    <w:rsid w:val="67051331"/>
    <w:rsid w:val="670C13E0"/>
    <w:rsid w:val="6712451C"/>
    <w:rsid w:val="6712481A"/>
    <w:rsid w:val="671309C0"/>
    <w:rsid w:val="671B5AC7"/>
    <w:rsid w:val="6723497B"/>
    <w:rsid w:val="672506F4"/>
    <w:rsid w:val="672A6364"/>
    <w:rsid w:val="672C3830"/>
    <w:rsid w:val="67380427"/>
    <w:rsid w:val="673812B4"/>
    <w:rsid w:val="673F17B5"/>
    <w:rsid w:val="67423054"/>
    <w:rsid w:val="674B6EBA"/>
    <w:rsid w:val="67516319"/>
    <w:rsid w:val="675608AD"/>
    <w:rsid w:val="675647C4"/>
    <w:rsid w:val="67580AC9"/>
    <w:rsid w:val="67584625"/>
    <w:rsid w:val="675E59B4"/>
    <w:rsid w:val="67696832"/>
    <w:rsid w:val="676B3486"/>
    <w:rsid w:val="676E3E49"/>
    <w:rsid w:val="67746F85"/>
    <w:rsid w:val="67780823"/>
    <w:rsid w:val="677B09C4"/>
    <w:rsid w:val="67825B46"/>
    <w:rsid w:val="678278F4"/>
    <w:rsid w:val="6784541A"/>
    <w:rsid w:val="678A59A9"/>
    <w:rsid w:val="67915D89"/>
    <w:rsid w:val="67941FFC"/>
    <w:rsid w:val="6799142A"/>
    <w:rsid w:val="679F04A6"/>
    <w:rsid w:val="67A90BCF"/>
    <w:rsid w:val="67A94E81"/>
    <w:rsid w:val="67AB3CB1"/>
    <w:rsid w:val="67B6134C"/>
    <w:rsid w:val="67BA73B3"/>
    <w:rsid w:val="67BF2D54"/>
    <w:rsid w:val="67C5345F"/>
    <w:rsid w:val="67D3404D"/>
    <w:rsid w:val="67D67452"/>
    <w:rsid w:val="67D839B8"/>
    <w:rsid w:val="67DF6AF4"/>
    <w:rsid w:val="67EC1211"/>
    <w:rsid w:val="67EE6D37"/>
    <w:rsid w:val="67F325A0"/>
    <w:rsid w:val="67F668FE"/>
    <w:rsid w:val="67F72090"/>
    <w:rsid w:val="68064081"/>
    <w:rsid w:val="68130731"/>
    <w:rsid w:val="68150768"/>
    <w:rsid w:val="6816127F"/>
    <w:rsid w:val="68177905"/>
    <w:rsid w:val="68186136"/>
    <w:rsid w:val="681A3FD0"/>
    <w:rsid w:val="68232E85"/>
    <w:rsid w:val="6827422D"/>
    <w:rsid w:val="682A734C"/>
    <w:rsid w:val="682D5AB2"/>
    <w:rsid w:val="68310C5C"/>
    <w:rsid w:val="68317FD0"/>
    <w:rsid w:val="68352BB8"/>
    <w:rsid w:val="683F70AB"/>
    <w:rsid w:val="684667EF"/>
    <w:rsid w:val="684876B3"/>
    <w:rsid w:val="68530CD8"/>
    <w:rsid w:val="68572B2F"/>
    <w:rsid w:val="68632E35"/>
    <w:rsid w:val="68731288"/>
    <w:rsid w:val="68752FB5"/>
    <w:rsid w:val="68771381"/>
    <w:rsid w:val="68813E50"/>
    <w:rsid w:val="688B0A2A"/>
    <w:rsid w:val="68945B31"/>
    <w:rsid w:val="689478DF"/>
    <w:rsid w:val="68993147"/>
    <w:rsid w:val="689C49E5"/>
    <w:rsid w:val="68A613C0"/>
    <w:rsid w:val="68A662B1"/>
    <w:rsid w:val="68B020F1"/>
    <w:rsid w:val="68C31F72"/>
    <w:rsid w:val="68C55CEA"/>
    <w:rsid w:val="68C61A62"/>
    <w:rsid w:val="68D0468F"/>
    <w:rsid w:val="68D128E1"/>
    <w:rsid w:val="68D457C5"/>
    <w:rsid w:val="68D75A1D"/>
    <w:rsid w:val="68D91796"/>
    <w:rsid w:val="68E178AB"/>
    <w:rsid w:val="68E72104"/>
    <w:rsid w:val="68F0088D"/>
    <w:rsid w:val="68FC4C6C"/>
    <w:rsid w:val="68FE2FAA"/>
    <w:rsid w:val="68FF6C0E"/>
    <w:rsid w:val="6902504E"/>
    <w:rsid w:val="69026F3E"/>
    <w:rsid w:val="69036813"/>
    <w:rsid w:val="69207258"/>
    <w:rsid w:val="69234036"/>
    <w:rsid w:val="6926102B"/>
    <w:rsid w:val="692D1BD3"/>
    <w:rsid w:val="692D388F"/>
    <w:rsid w:val="692E0EC0"/>
    <w:rsid w:val="6935373B"/>
    <w:rsid w:val="693A1E76"/>
    <w:rsid w:val="694E3D08"/>
    <w:rsid w:val="695232F6"/>
    <w:rsid w:val="695C2615"/>
    <w:rsid w:val="69603C65"/>
    <w:rsid w:val="6967535C"/>
    <w:rsid w:val="696A4AE4"/>
    <w:rsid w:val="696C085C"/>
    <w:rsid w:val="696C43B8"/>
    <w:rsid w:val="696D2E60"/>
    <w:rsid w:val="69733998"/>
    <w:rsid w:val="69736051"/>
    <w:rsid w:val="69796AD5"/>
    <w:rsid w:val="69821174"/>
    <w:rsid w:val="6984543A"/>
    <w:rsid w:val="698931BC"/>
    <w:rsid w:val="698C6808"/>
    <w:rsid w:val="698E07D2"/>
    <w:rsid w:val="698E2580"/>
    <w:rsid w:val="69951B60"/>
    <w:rsid w:val="69955974"/>
    <w:rsid w:val="699843F8"/>
    <w:rsid w:val="699B6A4B"/>
    <w:rsid w:val="69A13F9C"/>
    <w:rsid w:val="69A50ED7"/>
    <w:rsid w:val="69AA3132"/>
    <w:rsid w:val="69C02B47"/>
    <w:rsid w:val="69C7581D"/>
    <w:rsid w:val="69CE5072"/>
    <w:rsid w:val="69CE5789"/>
    <w:rsid w:val="69D07E4D"/>
    <w:rsid w:val="69DF102E"/>
    <w:rsid w:val="69DF7186"/>
    <w:rsid w:val="69E04D5B"/>
    <w:rsid w:val="69F0323B"/>
    <w:rsid w:val="69FA5E67"/>
    <w:rsid w:val="6A054E3F"/>
    <w:rsid w:val="6A0600AE"/>
    <w:rsid w:val="6A133353"/>
    <w:rsid w:val="6A1567FD"/>
    <w:rsid w:val="6A260A0B"/>
    <w:rsid w:val="6A2C3B47"/>
    <w:rsid w:val="6A2D402C"/>
    <w:rsid w:val="6A325601"/>
    <w:rsid w:val="6A372783"/>
    <w:rsid w:val="6A3C6480"/>
    <w:rsid w:val="6A4D1F5F"/>
    <w:rsid w:val="6A4D41E9"/>
    <w:rsid w:val="6A4E61B3"/>
    <w:rsid w:val="6A527F3F"/>
    <w:rsid w:val="6A563A46"/>
    <w:rsid w:val="6A5E597B"/>
    <w:rsid w:val="6A601FFA"/>
    <w:rsid w:val="6A6B1FC3"/>
    <w:rsid w:val="6A6E093B"/>
    <w:rsid w:val="6A6E4160"/>
    <w:rsid w:val="6A7204DA"/>
    <w:rsid w:val="6A7A5693"/>
    <w:rsid w:val="6A7C02EA"/>
    <w:rsid w:val="6A7D7877"/>
    <w:rsid w:val="6A7F011B"/>
    <w:rsid w:val="6A8878FD"/>
    <w:rsid w:val="6A8F4802"/>
    <w:rsid w:val="6A94006A"/>
    <w:rsid w:val="6AA17E00"/>
    <w:rsid w:val="6AA64E7D"/>
    <w:rsid w:val="6AA81420"/>
    <w:rsid w:val="6AAD4C88"/>
    <w:rsid w:val="6AB04A26"/>
    <w:rsid w:val="6AB06526"/>
    <w:rsid w:val="6AB51D8E"/>
    <w:rsid w:val="6AB9187F"/>
    <w:rsid w:val="6ABE10A9"/>
    <w:rsid w:val="6AC4239A"/>
    <w:rsid w:val="6AC86D5F"/>
    <w:rsid w:val="6ACD18D3"/>
    <w:rsid w:val="6AD2649C"/>
    <w:rsid w:val="6AD35C44"/>
    <w:rsid w:val="6AD55F8D"/>
    <w:rsid w:val="6AE01F09"/>
    <w:rsid w:val="6AE306D2"/>
    <w:rsid w:val="6AEE059E"/>
    <w:rsid w:val="6AF44665"/>
    <w:rsid w:val="6AF45B9B"/>
    <w:rsid w:val="6AF70080"/>
    <w:rsid w:val="6B014FD4"/>
    <w:rsid w:val="6B030D4C"/>
    <w:rsid w:val="6B056872"/>
    <w:rsid w:val="6B08548B"/>
    <w:rsid w:val="6B0F3FB5"/>
    <w:rsid w:val="6B104706"/>
    <w:rsid w:val="6B113AD9"/>
    <w:rsid w:val="6B1271E1"/>
    <w:rsid w:val="6B2036AC"/>
    <w:rsid w:val="6B271B14"/>
    <w:rsid w:val="6B2807B2"/>
    <w:rsid w:val="6B2D5DC9"/>
    <w:rsid w:val="6B344EBA"/>
    <w:rsid w:val="6B3929BF"/>
    <w:rsid w:val="6B394239"/>
    <w:rsid w:val="6B3E7FD6"/>
    <w:rsid w:val="6B461946"/>
    <w:rsid w:val="6B480E55"/>
    <w:rsid w:val="6B4B08FE"/>
    <w:rsid w:val="6B4B624F"/>
    <w:rsid w:val="6B557B0C"/>
    <w:rsid w:val="6B561E68"/>
    <w:rsid w:val="6B574BF4"/>
    <w:rsid w:val="6B601CFA"/>
    <w:rsid w:val="6B7003D8"/>
    <w:rsid w:val="6B741C4A"/>
    <w:rsid w:val="6B797260"/>
    <w:rsid w:val="6B7C3F8F"/>
    <w:rsid w:val="6B8524C5"/>
    <w:rsid w:val="6B8F0831"/>
    <w:rsid w:val="6B8F438D"/>
    <w:rsid w:val="6B980AE1"/>
    <w:rsid w:val="6B9B71D6"/>
    <w:rsid w:val="6B9E1389"/>
    <w:rsid w:val="6BA22224"/>
    <w:rsid w:val="6BA37E39"/>
    <w:rsid w:val="6BA50055"/>
    <w:rsid w:val="6BA51E03"/>
    <w:rsid w:val="6BAF160F"/>
    <w:rsid w:val="6BB04359"/>
    <w:rsid w:val="6BB838E4"/>
    <w:rsid w:val="6BB87D88"/>
    <w:rsid w:val="6BBC3C71"/>
    <w:rsid w:val="6BBF2EC5"/>
    <w:rsid w:val="6BC0488C"/>
    <w:rsid w:val="6BC06E44"/>
    <w:rsid w:val="6BC52C62"/>
    <w:rsid w:val="6BC570CD"/>
    <w:rsid w:val="6BC8639A"/>
    <w:rsid w:val="6BCC3834"/>
    <w:rsid w:val="6BCE7271"/>
    <w:rsid w:val="6BD10E4A"/>
    <w:rsid w:val="6BDB3C52"/>
    <w:rsid w:val="6BE24E05"/>
    <w:rsid w:val="6BEC5A60"/>
    <w:rsid w:val="6BF2143F"/>
    <w:rsid w:val="6C07486C"/>
    <w:rsid w:val="6C09402E"/>
    <w:rsid w:val="6C0E1756"/>
    <w:rsid w:val="6C265E89"/>
    <w:rsid w:val="6C2947E2"/>
    <w:rsid w:val="6C2C1FFB"/>
    <w:rsid w:val="6C2C7E2E"/>
    <w:rsid w:val="6C315445"/>
    <w:rsid w:val="6C4038DA"/>
    <w:rsid w:val="6C450EF0"/>
    <w:rsid w:val="6C4F4735"/>
    <w:rsid w:val="6C517BBF"/>
    <w:rsid w:val="6C5850C7"/>
    <w:rsid w:val="6C5C0714"/>
    <w:rsid w:val="6C5F1226"/>
    <w:rsid w:val="6C615D2A"/>
    <w:rsid w:val="6C6F40A7"/>
    <w:rsid w:val="6C81017A"/>
    <w:rsid w:val="6C9A3D00"/>
    <w:rsid w:val="6C9B1321"/>
    <w:rsid w:val="6C9D4FF8"/>
    <w:rsid w:val="6C9E6F7E"/>
    <w:rsid w:val="6CA026CC"/>
    <w:rsid w:val="6CA200F0"/>
    <w:rsid w:val="6CA36342"/>
    <w:rsid w:val="6CA45A32"/>
    <w:rsid w:val="6CA9321C"/>
    <w:rsid w:val="6CAB3449"/>
    <w:rsid w:val="6CAD5413"/>
    <w:rsid w:val="6CB10E5A"/>
    <w:rsid w:val="6CB35B43"/>
    <w:rsid w:val="6CB71DEE"/>
    <w:rsid w:val="6CBD64D2"/>
    <w:rsid w:val="6CBF5A98"/>
    <w:rsid w:val="6CCB3AEB"/>
    <w:rsid w:val="6CCE0EE6"/>
    <w:rsid w:val="6CCE6E10"/>
    <w:rsid w:val="6CCF2827"/>
    <w:rsid w:val="6CD429A0"/>
    <w:rsid w:val="6CD53AE1"/>
    <w:rsid w:val="6CDA5ADC"/>
    <w:rsid w:val="6CE40709"/>
    <w:rsid w:val="6CE93F71"/>
    <w:rsid w:val="6CEB7CE9"/>
    <w:rsid w:val="6CF50B68"/>
    <w:rsid w:val="6D090170"/>
    <w:rsid w:val="6D105062"/>
    <w:rsid w:val="6D231231"/>
    <w:rsid w:val="6D237483"/>
    <w:rsid w:val="6D2A6A64"/>
    <w:rsid w:val="6D2D0302"/>
    <w:rsid w:val="6D2F407A"/>
    <w:rsid w:val="6D315971"/>
    <w:rsid w:val="6D3D39A9"/>
    <w:rsid w:val="6D496F75"/>
    <w:rsid w:val="6D4F0278"/>
    <w:rsid w:val="6D580CB3"/>
    <w:rsid w:val="6D611D5A"/>
    <w:rsid w:val="6D6261FE"/>
    <w:rsid w:val="6D631F76"/>
    <w:rsid w:val="6D68133A"/>
    <w:rsid w:val="6D6A3304"/>
    <w:rsid w:val="6D6A50B2"/>
    <w:rsid w:val="6D6C2BD8"/>
    <w:rsid w:val="6D6D06FE"/>
    <w:rsid w:val="6D7221B9"/>
    <w:rsid w:val="6D7361B0"/>
    <w:rsid w:val="6D793547"/>
    <w:rsid w:val="6D852A51"/>
    <w:rsid w:val="6D877838"/>
    <w:rsid w:val="6D8A12B0"/>
    <w:rsid w:val="6D8A1FA5"/>
    <w:rsid w:val="6D965EA7"/>
    <w:rsid w:val="6DA11157"/>
    <w:rsid w:val="6DA5433C"/>
    <w:rsid w:val="6DA700B4"/>
    <w:rsid w:val="6DB14A8F"/>
    <w:rsid w:val="6DB24F8A"/>
    <w:rsid w:val="6DB42E25"/>
    <w:rsid w:val="6DB85E1E"/>
    <w:rsid w:val="6DC45090"/>
    <w:rsid w:val="6DD32C57"/>
    <w:rsid w:val="6DD90273"/>
    <w:rsid w:val="6DDD50A4"/>
    <w:rsid w:val="6DE27FE1"/>
    <w:rsid w:val="6DE309C1"/>
    <w:rsid w:val="6DE5298B"/>
    <w:rsid w:val="6DE52D9F"/>
    <w:rsid w:val="6DE67884"/>
    <w:rsid w:val="6DEA14EE"/>
    <w:rsid w:val="6DEB1E84"/>
    <w:rsid w:val="6DEC1569"/>
    <w:rsid w:val="6DEC3141"/>
    <w:rsid w:val="6DF1132F"/>
    <w:rsid w:val="6DF76433"/>
    <w:rsid w:val="6E041063"/>
    <w:rsid w:val="6E083615"/>
    <w:rsid w:val="6E127460"/>
    <w:rsid w:val="6E162B44"/>
    <w:rsid w:val="6E2217EA"/>
    <w:rsid w:val="6E22773B"/>
    <w:rsid w:val="6E233B53"/>
    <w:rsid w:val="6E26547D"/>
    <w:rsid w:val="6E274D51"/>
    <w:rsid w:val="6E290AC9"/>
    <w:rsid w:val="6E3752D7"/>
    <w:rsid w:val="6E3D4575"/>
    <w:rsid w:val="6E42732A"/>
    <w:rsid w:val="6E4476B1"/>
    <w:rsid w:val="6E464524"/>
    <w:rsid w:val="6E4678CD"/>
    <w:rsid w:val="6E4E3061"/>
    <w:rsid w:val="6E53384B"/>
    <w:rsid w:val="6E54201A"/>
    <w:rsid w:val="6E5673E4"/>
    <w:rsid w:val="6E5813AF"/>
    <w:rsid w:val="6E5B1B92"/>
    <w:rsid w:val="6E6715F2"/>
    <w:rsid w:val="6E69536A"/>
    <w:rsid w:val="6E7004A6"/>
    <w:rsid w:val="6E745B90"/>
    <w:rsid w:val="6E875050"/>
    <w:rsid w:val="6E8B48D5"/>
    <w:rsid w:val="6E8C677A"/>
    <w:rsid w:val="6E9248C1"/>
    <w:rsid w:val="6E9323E7"/>
    <w:rsid w:val="6EA37450"/>
    <w:rsid w:val="6EA6036C"/>
    <w:rsid w:val="6EA60822"/>
    <w:rsid w:val="6EA840E4"/>
    <w:rsid w:val="6EA939B8"/>
    <w:rsid w:val="6EBC193D"/>
    <w:rsid w:val="6EBD5154"/>
    <w:rsid w:val="6EC70632"/>
    <w:rsid w:val="6EDB0456"/>
    <w:rsid w:val="6EDD18B4"/>
    <w:rsid w:val="6EDD7C2F"/>
    <w:rsid w:val="6EDE7A58"/>
    <w:rsid w:val="6EE145C9"/>
    <w:rsid w:val="6EE92007"/>
    <w:rsid w:val="6EEB2223"/>
    <w:rsid w:val="6EF530A1"/>
    <w:rsid w:val="6EFC7F8C"/>
    <w:rsid w:val="6EFF5CCE"/>
    <w:rsid w:val="6F034B29"/>
    <w:rsid w:val="6F045092"/>
    <w:rsid w:val="6F0D3F47"/>
    <w:rsid w:val="6F173018"/>
    <w:rsid w:val="6F173E9B"/>
    <w:rsid w:val="6F1E313D"/>
    <w:rsid w:val="6F1F2EB3"/>
    <w:rsid w:val="6F20011E"/>
    <w:rsid w:val="6F213E96"/>
    <w:rsid w:val="6F2D45E9"/>
    <w:rsid w:val="6F2D6397"/>
    <w:rsid w:val="6F2F0E79"/>
    <w:rsid w:val="6F2F1D57"/>
    <w:rsid w:val="6F321C00"/>
    <w:rsid w:val="6F413BF1"/>
    <w:rsid w:val="6F457B85"/>
    <w:rsid w:val="6F48369F"/>
    <w:rsid w:val="6F4B0F13"/>
    <w:rsid w:val="6F512187"/>
    <w:rsid w:val="6F520B98"/>
    <w:rsid w:val="6F524050"/>
    <w:rsid w:val="6F5961F7"/>
    <w:rsid w:val="6F59718C"/>
    <w:rsid w:val="6F5D74CB"/>
    <w:rsid w:val="6F616041"/>
    <w:rsid w:val="6F644604"/>
    <w:rsid w:val="6F686C54"/>
    <w:rsid w:val="6F7264A0"/>
    <w:rsid w:val="6F777797"/>
    <w:rsid w:val="6F7A402E"/>
    <w:rsid w:val="6F7A7103"/>
    <w:rsid w:val="6F7F6679"/>
    <w:rsid w:val="6F8166E3"/>
    <w:rsid w:val="6F847A49"/>
    <w:rsid w:val="6F891AC4"/>
    <w:rsid w:val="6F944668"/>
    <w:rsid w:val="6F963F3C"/>
    <w:rsid w:val="6F9B27A1"/>
    <w:rsid w:val="6F9B77A5"/>
    <w:rsid w:val="6F9D22B8"/>
    <w:rsid w:val="6FA1677C"/>
    <w:rsid w:val="6FA208AC"/>
    <w:rsid w:val="6FB10D76"/>
    <w:rsid w:val="6FB767E8"/>
    <w:rsid w:val="6FB84347"/>
    <w:rsid w:val="6FC0545D"/>
    <w:rsid w:val="6FC767EC"/>
    <w:rsid w:val="6FE74798"/>
    <w:rsid w:val="6FED3D79"/>
    <w:rsid w:val="6FED6C4B"/>
    <w:rsid w:val="6FF46533"/>
    <w:rsid w:val="6FF8458F"/>
    <w:rsid w:val="6FFA15F7"/>
    <w:rsid w:val="6FFD4164"/>
    <w:rsid w:val="70052E70"/>
    <w:rsid w:val="70076BE8"/>
    <w:rsid w:val="700D7F77"/>
    <w:rsid w:val="700E3115"/>
    <w:rsid w:val="70117A67"/>
    <w:rsid w:val="701557A9"/>
    <w:rsid w:val="70223A22"/>
    <w:rsid w:val="702323D3"/>
    <w:rsid w:val="702B466C"/>
    <w:rsid w:val="703025E3"/>
    <w:rsid w:val="703674CE"/>
    <w:rsid w:val="703E63D6"/>
    <w:rsid w:val="705931BC"/>
    <w:rsid w:val="705A0B5D"/>
    <w:rsid w:val="70622071"/>
    <w:rsid w:val="706C1141"/>
    <w:rsid w:val="70707057"/>
    <w:rsid w:val="707324D0"/>
    <w:rsid w:val="707A385E"/>
    <w:rsid w:val="70877D29"/>
    <w:rsid w:val="708A7B54"/>
    <w:rsid w:val="70934920"/>
    <w:rsid w:val="70981A49"/>
    <w:rsid w:val="709F5073"/>
    <w:rsid w:val="70A00DEB"/>
    <w:rsid w:val="70AE0BB4"/>
    <w:rsid w:val="70B0102E"/>
    <w:rsid w:val="70BA00FF"/>
    <w:rsid w:val="70C25205"/>
    <w:rsid w:val="70C920F0"/>
    <w:rsid w:val="70CE5C69"/>
    <w:rsid w:val="70D84614"/>
    <w:rsid w:val="70E1568B"/>
    <w:rsid w:val="70F133F4"/>
    <w:rsid w:val="70F33611"/>
    <w:rsid w:val="70F96E79"/>
    <w:rsid w:val="710E21F8"/>
    <w:rsid w:val="711772FF"/>
    <w:rsid w:val="71254A3D"/>
    <w:rsid w:val="71294B48"/>
    <w:rsid w:val="712E122F"/>
    <w:rsid w:val="71314A57"/>
    <w:rsid w:val="713748E5"/>
    <w:rsid w:val="713A123F"/>
    <w:rsid w:val="714107CD"/>
    <w:rsid w:val="7149163E"/>
    <w:rsid w:val="714A6E85"/>
    <w:rsid w:val="715357CD"/>
    <w:rsid w:val="71663DE2"/>
    <w:rsid w:val="7169742F"/>
    <w:rsid w:val="716A5D30"/>
    <w:rsid w:val="717209D9"/>
    <w:rsid w:val="71811741"/>
    <w:rsid w:val="7184672A"/>
    <w:rsid w:val="71881FAB"/>
    <w:rsid w:val="718F1A73"/>
    <w:rsid w:val="718F3339"/>
    <w:rsid w:val="71902C0D"/>
    <w:rsid w:val="71975F6C"/>
    <w:rsid w:val="719D3F9C"/>
    <w:rsid w:val="719E474F"/>
    <w:rsid w:val="71AE42E0"/>
    <w:rsid w:val="71AF7537"/>
    <w:rsid w:val="71B00EC4"/>
    <w:rsid w:val="71B33AAC"/>
    <w:rsid w:val="71B703F1"/>
    <w:rsid w:val="71BA7C8A"/>
    <w:rsid w:val="71C5321B"/>
    <w:rsid w:val="71C56D5B"/>
    <w:rsid w:val="71CF7BDA"/>
    <w:rsid w:val="71D11E26"/>
    <w:rsid w:val="71D26914"/>
    <w:rsid w:val="71D75F6B"/>
    <w:rsid w:val="71DB032D"/>
    <w:rsid w:val="71DF0326"/>
    <w:rsid w:val="71DF6F94"/>
    <w:rsid w:val="71E2790D"/>
    <w:rsid w:val="71EA4A14"/>
    <w:rsid w:val="71EB051E"/>
    <w:rsid w:val="71F47640"/>
    <w:rsid w:val="71F55CB0"/>
    <w:rsid w:val="71F64560"/>
    <w:rsid w:val="71FD6CA3"/>
    <w:rsid w:val="71FE226D"/>
    <w:rsid w:val="71FE7A8B"/>
    <w:rsid w:val="71FF5A30"/>
    <w:rsid w:val="71FF7E29"/>
    <w:rsid w:val="72024BF0"/>
    <w:rsid w:val="72025A91"/>
    <w:rsid w:val="72046B1C"/>
    <w:rsid w:val="72086C48"/>
    <w:rsid w:val="721176C1"/>
    <w:rsid w:val="72127AC6"/>
    <w:rsid w:val="721675B7"/>
    <w:rsid w:val="7219208E"/>
    <w:rsid w:val="722E4900"/>
    <w:rsid w:val="722F2426"/>
    <w:rsid w:val="7234428A"/>
    <w:rsid w:val="723B547C"/>
    <w:rsid w:val="723D4B43"/>
    <w:rsid w:val="723E5A4B"/>
    <w:rsid w:val="72402885"/>
    <w:rsid w:val="724E4FA2"/>
    <w:rsid w:val="7251239D"/>
    <w:rsid w:val="725B321B"/>
    <w:rsid w:val="72614521"/>
    <w:rsid w:val="72695469"/>
    <w:rsid w:val="727D13E4"/>
    <w:rsid w:val="727D7636"/>
    <w:rsid w:val="728B1D53"/>
    <w:rsid w:val="729B6F13"/>
    <w:rsid w:val="729F28C3"/>
    <w:rsid w:val="72A03324"/>
    <w:rsid w:val="72A03DF3"/>
    <w:rsid w:val="72A4769A"/>
    <w:rsid w:val="72B015C3"/>
    <w:rsid w:val="72B32FAB"/>
    <w:rsid w:val="72B33057"/>
    <w:rsid w:val="72BB015E"/>
    <w:rsid w:val="72BB3CBA"/>
    <w:rsid w:val="72C07522"/>
    <w:rsid w:val="72C25048"/>
    <w:rsid w:val="72C40DC1"/>
    <w:rsid w:val="72C47013"/>
    <w:rsid w:val="72D1356D"/>
    <w:rsid w:val="72D52EF9"/>
    <w:rsid w:val="72DB435C"/>
    <w:rsid w:val="72EC5D52"/>
    <w:rsid w:val="72ED47BB"/>
    <w:rsid w:val="72FD4F7D"/>
    <w:rsid w:val="73013DC3"/>
    <w:rsid w:val="73092C77"/>
    <w:rsid w:val="730C4FF5"/>
    <w:rsid w:val="73101126"/>
    <w:rsid w:val="73105AB6"/>
    <w:rsid w:val="7315161C"/>
    <w:rsid w:val="731F249B"/>
    <w:rsid w:val="73214465"/>
    <w:rsid w:val="7329156C"/>
    <w:rsid w:val="732E26DE"/>
    <w:rsid w:val="733261D4"/>
    <w:rsid w:val="73391F73"/>
    <w:rsid w:val="73487C44"/>
    <w:rsid w:val="735275BC"/>
    <w:rsid w:val="735A2074"/>
    <w:rsid w:val="73654324"/>
    <w:rsid w:val="73697BBA"/>
    <w:rsid w:val="73702CF6"/>
    <w:rsid w:val="73722F12"/>
    <w:rsid w:val="737A1B97"/>
    <w:rsid w:val="737C78ED"/>
    <w:rsid w:val="738844B8"/>
    <w:rsid w:val="738E13CF"/>
    <w:rsid w:val="739136F4"/>
    <w:rsid w:val="73920EBF"/>
    <w:rsid w:val="739A2256"/>
    <w:rsid w:val="739E31BE"/>
    <w:rsid w:val="73A25342"/>
    <w:rsid w:val="73AC75FB"/>
    <w:rsid w:val="73B07597"/>
    <w:rsid w:val="73B47087"/>
    <w:rsid w:val="73B76B77"/>
    <w:rsid w:val="73BA391A"/>
    <w:rsid w:val="73C3551C"/>
    <w:rsid w:val="73C44DF0"/>
    <w:rsid w:val="73C51294"/>
    <w:rsid w:val="73CD5499"/>
    <w:rsid w:val="73DA4614"/>
    <w:rsid w:val="73DD765B"/>
    <w:rsid w:val="73DE4104"/>
    <w:rsid w:val="73DE44AC"/>
    <w:rsid w:val="73DF62D2"/>
    <w:rsid w:val="73E32D82"/>
    <w:rsid w:val="73E61918"/>
    <w:rsid w:val="73EB6821"/>
    <w:rsid w:val="73F05BE5"/>
    <w:rsid w:val="740D6F4C"/>
    <w:rsid w:val="741A3431"/>
    <w:rsid w:val="74253E9F"/>
    <w:rsid w:val="74320C46"/>
    <w:rsid w:val="7432716E"/>
    <w:rsid w:val="743326A2"/>
    <w:rsid w:val="74361C48"/>
    <w:rsid w:val="74364910"/>
    <w:rsid w:val="743B3FED"/>
    <w:rsid w:val="743C0E2B"/>
    <w:rsid w:val="743E24FF"/>
    <w:rsid w:val="744230B3"/>
    <w:rsid w:val="745847A6"/>
    <w:rsid w:val="745B7FEF"/>
    <w:rsid w:val="745D771F"/>
    <w:rsid w:val="74604B19"/>
    <w:rsid w:val="7468630F"/>
    <w:rsid w:val="7469144C"/>
    <w:rsid w:val="746D2951"/>
    <w:rsid w:val="746E5488"/>
    <w:rsid w:val="74714F78"/>
    <w:rsid w:val="74732A75"/>
    <w:rsid w:val="747E1443"/>
    <w:rsid w:val="748222C4"/>
    <w:rsid w:val="74884A0A"/>
    <w:rsid w:val="74885AE1"/>
    <w:rsid w:val="748D6FDC"/>
    <w:rsid w:val="749B3DA3"/>
    <w:rsid w:val="749D3FBF"/>
    <w:rsid w:val="74A117C5"/>
    <w:rsid w:val="74A215D5"/>
    <w:rsid w:val="74A628A0"/>
    <w:rsid w:val="74A62C0B"/>
    <w:rsid w:val="74AA2238"/>
    <w:rsid w:val="74AF5AA0"/>
    <w:rsid w:val="74B119A4"/>
    <w:rsid w:val="74B25689"/>
    <w:rsid w:val="74B9247B"/>
    <w:rsid w:val="74BC47E7"/>
    <w:rsid w:val="74D231A2"/>
    <w:rsid w:val="74D60D4A"/>
    <w:rsid w:val="74DA0D6F"/>
    <w:rsid w:val="74DA48CB"/>
    <w:rsid w:val="74DD616A"/>
    <w:rsid w:val="74E6356F"/>
    <w:rsid w:val="74EA219D"/>
    <w:rsid w:val="74EB563C"/>
    <w:rsid w:val="74EE22ED"/>
    <w:rsid w:val="74F71921"/>
    <w:rsid w:val="74FD05BA"/>
    <w:rsid w:val="75002A26"/>
    <w:rsid w:val="750B0F29"/>
    <w:rsid w:val="75116E44"/>
    <w:rsid w:val="75190117"/>
    <w:rsid w:val="75221004"/>
    <w:rsid w:val="75226272"/>
    <w:rsid w:val="752437E5"/>
    <w:rsid w:val="75324707"/>
    <w:rsid w:val="753D6A71"/>
    <w:rsid w:val="75426757"/>
    <w:rsid w:val="754427FB"/>
    <w:rsid w:val="75483F2B"/>
    <w:rsid w:val="75497CA3"/>
    <w:rsid w:val="754B7577"/>
    <w:rsid w:val="75501031"/>
    <w:rsid w:val="75524DAA"/>
    <w:rsid w:val="75644ADD"/>
    <w:rsid w:val="75680129"/>
    <w:rsid w:val="75681417"/>
    <w:rsid w:val="757077D1"/>
    <w:rsid w:val="75827882"/>
    <w:rsid w:val="758F7174"/>
    <w:rsid w:val="759C4277"/>
    <w:rsid w:val="759F78C3"/>
    <w:rsid w:val="75A44ED9"/>
    <w:rsid w:val="75A66EA3"/>
    <w:rsid w:val="75AD1FE0"/>
    <w:rsid w:val="75B16BFB"/>
    <w:rsid w:val="75B35A78"/>
    <w:rsid w:val="75CD49B5"/>
    <w:rsid w:val="75CD674E"/>
    <w:rsid w:val="75CE3776"/>
    <w:rsid w:val="75D73AB3"/>
    <w:rsid w:val="75DF5377"/>
    <w:rsid w:val="75E55C1E"/>
    <w:rsid w:val="75F0011F"/>
    <w:rsid w:val="75F93477"/>
    <w:rsid w:val="760140DA"/>
    <w:rsid w:val="760737D0"/>
    <w:rsid w:val="760D23F9"/>
    <w:rsid w:val="760E2B3A"/>
    <w:rsid w:val="7611394B"/>
    <w:rsid w:val="76135C2F"/>
    <w:rsid w:val="76143E0D"/>
    <w:rsid w:val="76174CD4"/>
    <w:rsid w:val="762A21D3"/>
    <w:rsid w:val="762A53DF"/>
    <w:rsid w:val="762F00E2"/>
    <w:rsid w:val="762F4303"/>
    <w:rsid w:val="763063FA"/>
    <w:rsid w:val="763A6F50"/>
    <w:rsid w:val="7645177F"/>
    <w:rsid w:val="764741E2"/>
    <w:rsid w:val="764B1D22"/>
    <w:rsid w:val="764D37C3"/>
    <w:rsid w:val="765608C9"/>
    <w:rsid w:val="76595CC4"/>
    <w:rsid w:val="765B7C8E"/>
    <w:rsid w:val="766852E2"/>
    <w:rsid w:val="766A7ED1"/>
    <w:rsid w:val="76701433"/>
    <w:rsid w:val="76785D5B"/>
    <w:rsid w:val="76872831"/>
    <w:rsid w:val="768837BE"/>
    <w:rsid w:val="768D57FF"/>
    <w:rsid w:val="769431A0"/>
    <w:rsid w:val="769C31B6"/>
    <w:rsid w:val="76AD051C"/>
    <w:rsid w:val="76C27D0D"/>
    <w:rsid w:val="76D66A80"/>
    <w:rsid w:val="76D92CB5"/>
    <w:rsid w:val="76E71522"/>
    <w:rsid w:val="76EC4D8A"/>
    <w:rsid w:val="76EF6628"/>
    <w:rsid w:val="76F31C74"/>
    <w:rsid w:val="76F9692D"/>
    <w:rsid w:val="77020109"/>
    <w:rsid w:val="77133AE0"/>
    <w:rsid w:val="77183DD1"/>
    <w:rsid w:val="771F0CBB"/>
    <w:rsid w:val="77257478"/>
    <w:rsid w:val="77275DC2"/>
    <w:rsid w:val="77295593"/>
    <w:rsid w:val="77302EC9"/>
    <w:rsid w:val="77334767"/>
    <w:rsid w:val="773724A9"/>
    <w:rsid w:val="773F310C"/>
    <w:rsid w:val="77405132"/>
    <w:rsid w:val="77471FC0"/>
    <w:rsid w:val="774C2B10"/>
    <w:rsid w:val="774E15A1"/>
    <w:rsid w:val="7755292F"/>
    <w:rsid w:val="775766A7"/>
    <w:rsid w:val="77642B72"/>
    <w:rsid w:val="776B3F72"/>
    <w:rsid w:val="777059BB"/>
    <w:rsid w:val="77737259"/>
    <w:rsid w:val="777A02FF"/>
    <w:rsid w:val="77846B1B"/>
    <w:rsid w:val="77860D3A"/>
    <w:rsid w:val="779276DF"/>
    <w:rsid w:val="77972F48"/>
    <w:rsid w:val="779F608B"/>
    <w:rsid w:val="77AB6F35"/>
    <w:rsid w:val="77AF3DF8"/>
    <w:rsid w:val="77AF64E3"/>
    <w:rsid w:val="77B40AAC"/>
    <w:rsid w:val="77B75398"/>
    <w:rsid w:val="77BC650A"/>
    <w:rsid w:val="77C460AF"/>
    <w:rsid w:val="77C47AB5"/>
    <w:rsid w:val="77CD6969"/>
    <w:rsid w:val="77D27E42"/>
    <w:rsid w:val="77D36D6F"/>
    <w:rsid w:val="77DA4BE2"/>
    <w:rsid w:val="77DC6BAC"/>
    <w:rsid w:val="77E65C7D"/>
    <w:rsid w:val="77E777A4"/>
    <w:rsid w:val="77EF68E0"/>
    <w:rsid w:val="77F4148A"/>
    <w:rsid w:val="77F6053F"/>
    <w:rsid w:val="77F77772"/>
    <w:rsid w:val="77F83CF8"/>
    <w:rsid w:val="77FB218F"/>
    <w:rsid w:val="77FB2BFA"/>
    <w:rsid w:val="77FE6B23"/>
    <w:rsid w:val="78056103"/>
    <w:rsid w:val="78063C29"/>
    <w:rsid w:val="780879A1"/>
    <w:rsid w:val="780D6D66"/>
    <w:rsid w:val="78142C2A"/>
    <w:rsid w:val="7817235D"/>
    <w:rsid w:val="78191BAF"/>
    <w:rsid w:val="7819395D"/>
    <w:rsid w:val="781A5CB6"/>
    <w:rsid w:val="781D475C"/>
    <w:rsid w:val="781E595F"/>
    <w:rsid w:val="78216CB5"/>
    <w:rsid w:val="782225C8"/>
    <w:rsid w:val="78252301"/>
    <w:rsid w:val="782642CC"/>
    <w:rsid w:val="78281DF2"/>
    <w:rsid w:val="782B3690"/>
    <w:rsid w:val="782B6589"/>
    <w:rsid w:val="782B6988"/>
    <w:rsid w:val="78340796"/>
    <w:rsid w:val="78342545"/>
    <w:rsid w:val="78395DAD"/>
    <w:rsid w:val="78411513"/>
    <w:rsid w:val="7847671C"/>
    <w:rsid w:val="784D67ED"/>
    <w:rsid w:val="785053D5"/>
    <w:rsid w:val="785217BB"/>
    <w:rsid w:val="785B5D23"/>
    <w:rsid w:val="785B629C"/>
    <w:rsid w:val="78614855"/>
    <w:rsid w:val="78730E6C"/>
    <w:rsid w:val="7879339D"/>
    <w:rsid w:val="787B0EF7"/>
    <w:rsid w:val="788A2AAC"/>
    <w:rsid w:val="788B153C"/>
    <w:rsid w:val="78964FAD"/>
    <w:rsid w:val="789E0306"/>
    <w:rsid w:val="78AC2A23"/>
    <w:rsid w:val="78AF42C1"/>
    <w:rsid w:val="78B47B29"/>
    <w:rsid w:val="78B51048"/>
    <w:rsid w:val="78BB7308"/>
    <w:rsid w:val="78C7785D"/>
    <w:rsid w:val="78CC09CF"/>
    <w:rsid w:val="78CF66CA"/>
    <w:rsid w:val="78D45638"/>
    <w:rsid w:val="78DD45AC"/>
    <w:rsid w:val="78E35D19"/>
    <w:rsid w:val="78EA70A7"/>
    <w:rsid w:val="78EB7157"/>
    <w:rsid w:val="78F10039"/>
    <w:rsid w:val="78F10436"/>
    <w:rsid w:val="78F22517"/>
    <w:rsid w:val="78F260F7"/>
    <w:rsid w:val="78F4794F"/>
    <w:rsid w:val="78F85C68"/>
    <w:rsid w:val="78FE3715"/>
    <w:rsid w:val="79096E17"/>
    <w:rsid w:val="79116D2A"/>
    <w:rsid w:val="791365FE"/>
    <w:rsid w:val="791620DE"/>
    <w:rsid w:val="7919798C"/>
    <w:rsid w:val="791B54B2"/>
    <w:rsid w:val="792112DC"/>
    <w:rsid w:val="792151BF"/>
    <w:rsid w:val="792217C4"/>
    <w:rsid w:val="792A510A"/>
    <w:rsid w:val="79315645"/>
    <w:rsid w:val="793547C6"/>
    <w:rsid w:val="793C4EF8"/>
    <w:rsid w:val="793F3897"/>
    <w:rsid w:val="79445043"/>
    <w:rsid w:val="79561AD6"/>
    <w:rsid w:val="795A422D"/>
    <w:rsid w:val="795F7A95"/>
    <w:rsid w:val="796432FD"/>
    <w:rsid w:val="79686F5D"/>
    <w:rsid w:val="796E7CD8"/>
    <w:rsid w:val="79712FAC"/>
    <w:rsid w:val="79725A1A"/>
    <w:rsid w:val="797352EE"/>
    <w:rsid w:val="797F3C93"/>
    <w:rsid w:val="798B088A"/>
    <w:rsid w:val="798E3ED6"/>
    <w:rsid w:val="79905EA0"/>
    <w:rsid w:val="79A04A25"/>
    <w:rsid w:val="79BC32B9"/>
    <w:rsid w:val="79BF7542"/>
    <w:rsid w:val="79C144BA"/>
    <w:rsid w:val="79CE4C1B"/>
    <w:rsid w:val="79CE5FA8"/>
    <w:rsid w:val="79DA711C"/>
    <w:rsid w:val="79DF75C3"/>
    <w:rsid w:val="79FC52E4"/>
    <w:rsid w:val="7A03546E"/>
    <w:rsid w:val="7A06681C"/>
    <w:rsid w:val="7A0A126D"/>
    <w:rsid w:val="7A0A75EA"/>
    <w:rsid w:val="7A0D0290"/>
    <w:rsid w:val="7A124B07"/>
    <w:rsid w:val="7A15284A"/>
    <w:rsid w:val="7A1C7734"/>
    <w:rsid w:val="7A1E16FE"/>
    <w:rsid w:val="7A214D4A"/>
    <w:rsid w:val="7A2B49E2"/>
    <w:rsid w:val="7A2E348E"/>
    <w:rsid w:val="7A304F8E"/>
    <w:rsid w:val="7A392094"/>
    <w:rsid w:val="7A3C3932"/>
    <w:rsid w:val="7A3C7DD6"/>
    <w:rsid w:val="7A3E3B4E"/>
    <w:rsid w:val="7A401675"/>
    <w:rsid w:val="7A413EBB"/>
    <w:rsid w:val="7A432F13"/>
    <w:rsid w:val="7A4E3666"/>
    <w:rsid w:val="7A545120"/>
    <w:rsid w:val="7A5A200A"/>
    <w:rsid w:val="7A622A67"/>
    <w:rsid w:val="7A6B246A"/>
    <w:rsid w:val="7A6F3D08"/>
    <w:rsid w:val="7A6F6B7A"/>
    <w:rsid w:val="7A7B08FF"/>
    <w:rsid w:val="7A7C01D3"/>
    <w:rsid w:val="7A843463"/>
    <w:rsid w:val="7A8C2B0C"/>
    <w:rsid w:val="7A904DF6"/>
    <w:rsid w:val="7A9B1286"/>
    <w:rsid w:val="7A9C0875"/>
    <w:rsid w:val="7AA00365"/>
    <w:rsid w:val="7AA240DD"/>
    <w:rsid w:val="7AA82D76"/>
    <w:rsid w:val="7AB017D1"/>
    <w:rsid w:val="7AB24E74"/>
    <w:rsid w:val="7ABA0957"/>
    <w:rsid w:val="7AC04563"/>
    <w:rsid w:val="7AC06311"/>
    <w:rsid w:val="7AC304E4"/>
    <w:rsid w:val="7AC322A6"/>
    <w:rsid w:val="7AC878BC"/>
    <w:rsid w:val="7ACC115A"/>
    <w:rsid w:val="7ACD6C80"/>
    <w:rsid w:val="7ADB0A38"/>
    <w:rsid w:val="7AE23341"/>
    <w:rsid w:val="7AE5221C"/>
    <w:rsid w:val="7AE56E73"/>
    <w:rsid w:val="7AEC5358"/>
    <w:rsid w:val="7AF366E7"/>
    <w:rsid w:val="7AF64429"/>
    <w:rsid w:val="7AFC3FCE"/>
    <w:rsid w:val="7AFD1314"/>
    <w:rsid w:val="7AFE32DE"/>
    <w:rsid w:val="7B06349B"/>
    <w:rsid w:val="7B160627"/>
    <w:rsid w:val="7B1E08EF"/>
    <w:rsid w:val="7B1E52D0"/>
    <w:rsid w:val="7B292109"/>
    <w:rsid w:val="7B2B073C"/>
    <w:rsid w:val="7B38059E"/>
    <w:rsid w:val="7B3B008E"/>
    <w:rsid w:val="7B406FC4"/>
    <w:rsid w:val="7B445194"/>
    <w:rsid w:val="7B451205"/>
    <w:rsid w:val="7B474C85"/>
    <w:rsid w:val="7B477DF0"/>
    <w:rsid w:val="7B4B1477"/>
    <w:rsid w:val="7B591255"/>
    <w:rsid w:val="7B5916D3"/>
    <w:rsid w:val="7B5B24DE"/>
    <w:rsid w:val="7B620D79"/>
    <w:rsid w:val="7B6273C9"/>
    <w:rsid w:val="7B66335D"/>
    <w:rsid w:val="7B672BAC"/>
    <w:rsid w:val="7B743E58"/>
    <w:rsid w:val="7B781BAE"/>
    <w:rsid w:val="7B7A6E08"/>
    <w:rsid w:val="7B7D06A6"/>
    <w:rsid w:val="7B833AA0"/>
    <w:rsid w:val="7B845591"/>
    <w:rsid w:val="7B9558F3"/>
    <w:rsid w:val="7B9A1258"/>
    <w:rsid w:val="7B9B3A2E"/>
    <w:rsid w:val="7BAA3626"/>
    <w:rsid w:val="7BBC11CF"/>
    <w:rsid w:val="7BC61215"/>
    <w:rsid w:val="7BC835D1"/>
    <w:rsid w:val="7BD22A1F"/>
    <w:rsid w:val="7BDA3403"/>
    <w:rsid w:val="7BEB4002"/>
    <w:rsid w:val="7BED716F"/>
    <w:rsid w:val="7BF1074D"/>
    <w:rsid w:val="7BFE17E7"/>
    <w:rsid w:val="7C0674CD"/>
    <w:rsid w:val="7C077F70"/>
    <w:rsid w:val="7C1A4147"/>
    <w:rsid w:val="7C1D5393"/>
    <w:rsid w:val="7C1E31F3"/>
    <w:rsid w:val="7C217284"/>
    <w:rsid w:val="7C277A68"/>
    <w:rsid w:val="7C280AA5"/>
    <w:rsid w:val="7C2D79D7"/>
    <w:rsid w:val="7C2E19A1"/>
    <w:rsid w:val="7C3A1869"/>
    <w:rsid w:val="7C4438D7"/>
    <w:rsid w:val="7C4D07F9"/>
    <w:rsid w:val="7C4D2016"/>
    <w:rsid w:val="7C52743D"/>
    <w:rsid w:val="7C5C40BF"/>
    <w:rsid w:val="7C5F7DAC"/>
    <w:rsid w:val="7C60700F"/>
    <w:rsid w:val="7C6349A9"/>
    <w:rsid w:val="7C642306"/>
    <w:rsid w:val="7C791F4C"/>
    <w:rsid w:val="7C7E21C7"/>
    <w:rsid w:val="7C93452D"/>
    <w:rsid w:val="7C9B5288"/>
    <w:rsid w:val="7CA26617"/>
    <w:rsid w:val="7CA71409"/>
    <w:rsid w:val="7CA71884"/>
    <w:rsid w:val="7CAC202A"/>
    <w:rsid w:val="7CB24380"/>
    <w:rsid w:val="7CB71996"/>
    <w:rsid w:val="7CB927F1"/>
    <w:rsid w:val="7CBE4AD3"/>
    <w:rsid w:val="7CCB71F0"/>
    <w:rsid w:val="7CD50349"/>
    <w:rsid w:val="7CDE5175"/>
    <w:rsid w:val="7CE343E9"/>
    <w:rsid w:val="7CE81B50"/>
    <w:rsid w:val="7CEB6453"/>
    <w:rsid w:val="7CEF7382"/>
    <w:rsid w:val="7CF44998"/>
    <w:rsid w:val="7CF616F2"/>
    <w:rsid w:val="7CFB7BB4"/>
    <w:rsid w:val="7CFE25A9"/>
    <w:rsid w:val="7D07647A"/>
    <w:rsid w:val="7D102C92"/>
    <w:rsid w:val="7D151EA3"/>
    <w:rsid w:val="7D18607F"/>
    <w:rsid w:val="7D2012E9"/>
    <w:rsid w:val="7D2019F3"/>
    <w:rsid w:val="7D231F99"/>
    <w:rsid w:val="7D2B13C8"/>
    <w:rsid w:val="7D344D95"/>
    <w:rsid w:val="7D3D3236"/>
    <w:rsid w:val="7D40373A"/>
    <w:rsid w:val="7D450D50"/>
    <w:rsid w:val="7D4B28EB"/>
    <w:rsid w:val="7D4C20DE"/>
    <w:rsid w:val="7D4D5E56"/>
    <w:rsid w:val="7D4E157B"/>
    <w:rsid w:val="7D555DA4"/>
    <w:rsid w:val="7D560BE5"/>
    <w:rsid w:val="7D5B42AD"/>
    <w:rsid w:val="7D625DA6"/>
    <w:rsid w:val="7D6733BC"/>
    <w:rsid w:val="7D6759A8"/>
    <w:rsid w:val="7D6C5A84"/>
    <w:rsid w:val="7D6E474B"/>
    <w:rsid w:val="7D747887"/>
    <w:rsid w:val="7D760836"/>
    <w:rsid w:val="7D7D498E"/>
    <w:rsid w:val="7D85588A"/>
    <w:rsid w:val="7D861F78"/>
    <w:rsid w:val="7D96106A"/>
    <w:rsid w:val="7D9B6F81"/>
    <w:rsid w:val="7D9D1940"/>
    <w:rsid w:val="7DAC5273"/>
    <w:rsid w:val="7DB3215D"/>
    <w:rsid w:val="7DB639FC"/>
    <w:rsid w:val="7DB859C6"/>
    <w:rsid w:val="7DBB5469"/>
    <w:rsid w:val="7DC26844"/>
    <w:rsid w:val="7DCB2281"/>
    <w:rsid w:val="7DD10836"/>
    <w:rsid w:val="7DD57F8F"/>
    <w:rsid w:val="7DDD71DA"/>
    <w:rsid w:val="7DEB5D9B"/>
    <w:rsid w:val="7DF92518"/>
    <w:rsid w:val="7E0135FC"/>
    <w:rsid w:val="7E026C41"/>
    <w:rsid w:val="7E050885"/>
    <w:rsid w:val="7E0B1F99"/>
    <w:rsid w:val="7E105802"/>
    <w:rsid w:val="7E112169"/>
    <w:rsid w:val="7E130E4E"/>
    <w:rsid w:val="7E1F3C97"/>
    <w:rsid w:val="7E2D0162"/>
    <w:rsid w:val="7E2D1F10"/>
    <w:rsid w:val="7E31409A"/>
    <w:rsid w:val="7E331077"/>
    <w:rsid w:val="7E3364F7"/>
    <w:rsid w:val="7E386B07"/>
    <w:rsid w:val="7E464D80"/>
    <w:rsid w:val="7E464E95"/>
    <w:rsid w:val="7E4B683A"/>
    <w:rsid w:val="7E500162"/>
    <w:rsid w:val="7E58122B"/>
    <w:rsid w:val="7E582D05"/>
    <w:rsid w:val="7E5971A9"/>
    <w:rsid w:val="7E633B84"/>
    <w:rsid w:val="7E65648D"/>
    <w:rsid w:val="7E6607A8"/>
    <w:rsid w:val="7E745D91"/>
    <w:rsid w:val="7E7972B3"/>
    <w:rsid w:val="7E7F4735"/>
    <w:rsid w:val="7E8652B2"/>
    <w:rsid w:val="7E870324"/>
    <w:rsid w:val="7E9105EC"/>
    <w:rsid w:val="7E924469"/>
    <w:rsid w:val="7EA06B86"/>
    <w:rsid w:val="7EA131CA"/>
    <w:rsid w:val="7EA146AC"/>
    <w:rsid w:val="7EA5419C"/>
    <w:rsid w:val="7EA63C55"/>
    <w:rsid w:val="7EA67F14"/>
    <w:rsid w:val="7EA744EE"/>
    <w:rsid w:val="7EA83C8C"/>
    <w:rsid w:val="7EB02FCF"/>
    <w:rsid w:val="7EB37758"/>
    <w:rsid w:val="7EB42631"/>
    <w:rsid w:val="7EB742F7"/>
    <w:rsid w:val="7EC14D4E"/>
    <w:rsid w:val="7ED148FF"/>
    <w:rsid w:val="7ED24865"/>
    <w:rsid w:val="7ED71E7C"/>
    <w:rsid w:val="7ED76946"/>
    <w:rsid w:val="7EDB7244"/>
    <w:rsid w:val="7EE34CC4"/>
    <w:rsid w:val="7EE951A9"/>
    <w:rsid w:val="7EEB5CFB"/>
    <w:rsid w:val="7EEF71C5"/>
    <w:rsid w:val="7EF46ED2"/>
    <w:rsid w:val="7F01339C"/>
    <w:rsid w:val="7F0220BF"/>
    <w:rsid w:val="7F042875"/>
    <w:rsid w:val="7F055A88"/>
    <w:rsid w:val="7F0E2609"/>
    <w:rsid w:val="7F126040"/>
    <w:rsid w:val="7F1629A4"/>
    <w:rsid w:val="7F271055"/>
    <w:rsid w:val="7F2805F8"/>
    <w:rsid w:val="7F2F1CB8"/>
    <w:rsid w:val="7F392B36"/>
    <w:rsid w:val="7F420B28"/>
    <w:rsid w:val="7F4E65E2"/>
    <w:rsid w:val="7F4F565B"/>
    <w:rsid w:val="7F5921DE"/>
    <w:rsid w:val="7F596D35"/>
    <w:rsid w:val="7F5C109D"/>
    <w:rsid w:val="7F604567"/>
    <w:rsid w:val="7F651B7D"/>
    <w:rsid w:val="7F6C2F0C"/>
    <w:rsid w:val="7F6E1D19"/>
    <w:rsid w:val="7F6E74B2"/>
    <w:rsid w:val="7F707627"/>
    <w:rsid w:val="7F737DF6"/>
    <w:rsid w:val="7F7678E7"/>
    <w:rsid w:val="7F800765"/>
    <w:rsid w:val="7F8C5F5A"/>
    <w:rsid w:val="7F974740"/>
    <w:rsid w:val="7F9B10FB"/>
    <w:rsid w:val="7FA451A1"/>
    <w:rsid w:val="7FA81ABF"/>
    <w:rsid w:val="7FAA7590"/>
    <w:rsid w:val="7FAC4C43"/>
    <w:rsid w:val="7FC27A71"/>
    <w:rsid w:val="7FCA19E0"/>
    <w:rsid w:val="7FD00B3B"/>
    <w:rsid w:val="7FD37F7E"/>
    <w:rsid w:val="7FD90507"/>
    <w:rsid w:val="7FDD7966"/>
    <w:rsid w:val="7FE355D4"/>
    <w:rsid w:val="7FEE03A6"/>
    <w:rsid w:val="7FEE3921"/>
    <w:rsid w:val="7FF74E91"/>
    <w:rsid w:val="7FF76C79"/>
    <w:rsid w:val="7FFD4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qFormat="1" w:uiPriority="99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99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9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9"/>
    <w:pPr>
      <w:keepNext/>
      <w:keepLines/>
      <w:tabs>
        <w:tab w:val="left" w:pos="1200"/>
      </w:tabs>
      <w:spacing w:before="240" w:after="120"/>
      <w:ind w:firstLine="0" w:firstLineChars="0"/>
      <w:jc w:val="left"/>
      <w:outlineLvl w:val="0"/>
    </w:pPr>
    <w:rPr>
      <w:rFonts w:ascii="Calibri" w:hAnsi="Calibri"/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qFormat/>
    <w:uiPriority w:val="99"/>
    <w:pPr>
      <w:keepNext/>
      <w:keepLines/>
      <w:tabs>
        <w:tab w:val="left" w:pos="360"/>
      </w:tabs>
      <w:spacing w:before="240" w:after="120"/>
      <w:ind w:firstLine="0" w:firstLineChars="0"/>
      <w:jc w:val="left"/>
      <w:outlineLvl w:val="1"/>
    </w:pPr>
    <w:rPr>
      <w:rFonts w:ascii="Cambria" w:hAnsi="Cambria" w:eastAsia="黑体"/>
      <w:b/>
      <w:bCs/>
      <w:sz w:val="28"/>
      <w:szCs w:val="32"/>
    </w:rPr>
  </w:style>
  <w:style w:type="paragraph" w:styleId="4">
    <w:name w:val="heading 3"/>
    <w:basedOn w:val="1"/>
    <w:next w:val="1"/>
    <w:autoRedefine/>
    <w:qFormat/>
    <w:uiPriority w:val="99"/>
    <w:pPr>
      <w:keepNext/>
      <w:keepLines/>
      <w:tabs>
        <w:tab w:val="left" w:pos="360"/>
      </w:tabs>
      <w:spacing w:before="120" w:after="120"/>
      <w:ind w:firstLine="0" w:firstLineChars="0"/>
      <w:jc w:val="left"/>
      <w:outlineLvl w:val="2"/>
    </w:pPr>
    <w:rPr>
      <w:rFonts w:ascii="Calibri" w:hAnsi="Calibri" w:eastAsia="黑体"/>
      <w:bCs/>
      <w:sz w:val="28"/>
      <w:szCs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21">
    <w:name w:val="Default Paragraph Font"/>
    <w:autoRedefine/>
    <w:semiHidden/>
    <w:unhideWhenUsed/>
    <w:qFormat/>
    <w:uiPriority w:val="1"/>
  </w:style>
  <w:style w:type="table" w:default="1" w:styleId="1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caption"/>
    <w:basedOn w:val="1"/>
    <w:next w:val="1"/>
    <w:unhideWhenUsed/>
    <w:qFormat/>
    <w:uiPriority w:val="0"/>
    <w:pPr>
      <w:widowControl/>
      <w:spacing w:line="360" w:lineRule="auto"/>
    </w:pPr>
    <w:rPr>
      <w:rFonts w:eastAsia="黑体" w:asciiTheme="majorHAnsi" w:hAnsiTheme="majorHAnsi" w:cstheme="majorBidi"/>
      <w:sz w:val="20"/>
      <w:szCs w:val="20"/>
    </w:rPr>
  </w:style>
  <w:style w:type="paragraph" w:styleId="9">
    <w:name w:val="annotation text"/>
    <w:basedOn w:val="1"/>
    <w:link w:val="37"/>
    <w:autoRedefine/>
    <w:semiHidden/>
    <w:qFormat/>
    <w:uiPriority w:val="99"/>
    <w:pPr>
      <w:adjustRightInd w:val="0"/>
      <w:jc w:val="left"/>
    </w:pPr>
  </w:style>
  <w:style w:type="paragraph" w:styleId="10">
    <w:name w:val="Body Text"/>
    <w:basedOn w:val="1"/>
    <w:autoRedefine/>
    <w:unhideWhenUsed/>
    <w:qFormat/>
    <w:uiPriority w:val="0"/>
    <w:pPr>
      <w:widowControl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</w:tabs>
      <w:jc w:val="left"/>
    </w:pPr>
    <w:rPr>
      <w:rFonts w:ascii="Arial" w:hAnsi="Arial"/>
      <w:kern w:val="0"/>
      <w:sz w:val="20"/>
      <w:szCs w:val="20"/>
      <w:lang w:val="en-GB" w:eastAsia="sv-SE"/>
    </w:rPr>
  </w:style>
  <w:style w:type="paragraph" w:styleId="11">
    <w:name w:val="List 2"/>
    <w:basedOn w:val="1"/>
    <w:autoRedefine/>
    <w:unhideWhenUsed/>
    <w:qFormat/>
    <w:uiPriority w:val="99"/>
    <w:pPr>
      <w:ind w:left="100" w:leftChars="200" w:hanging="200" w:hangingChars="200"/>
      <w:contextualSpacing/>
    </w:pPr>
    <w:rPr>
      <w:rFonts w:asciiTheme="minorHAnsi" w:hAnsiTheme="minorHAnsi" w:eastAsiaTheme="minorEastAsia" w:cstheme="minorBidi"/>
    </w:rPr>
  </w:style>
  <w:style w:type="paragraph" w:styleId="12">
    <w:name w:val="toc 3"/>
    <w:basedOn w:val="1"/>
    <w:next w:val="1"/>
    <w:autoRedefine/>
    <w:qFormat/>
    <w:uiPriority w:val="39"/>
    <w:pPr>
      <w:spacing w:before="120" w:after="120"/>
      <w:ind w:left="400" w:leftChars="400"/>
    </w:pPr>
  </w:style>
  <w:style w:type="paragraph" w:styleId="13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Arial" w:hAnsi="Arial"/>
      <w:kern w:val="10"/>
      <w:sz w:val="18"/>
      <w:szCs w:val="18"/>
    </w:rPr>
  </w:style>
  <w:style w:type="paragraph" w:styleId="14">
    <w:name w:val="head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paragraph" w:styleId="15">
    <w:name w:val="toc 1"/>
    <w:basedOn w:val="1"/>
    <w:next w:val="1"/>
    <w:autoRedefine/>
    <w:qFormat/>
    <w:uiPriority w:val="39"/>
    <w:pPr>
      <w:spacing w:before="120" w:after="120"/>
    </w:pPr>
  </w:style>
  <w:style w:type="paragraph" w:styleId="16">
    <w:name w:val="toc 2"/>
    <w:basedOn w:val="1"/>
    <w:next w:val="1"/>
    <w:autoRedefine/>
    <w:qFormat/>
    <w:uiPriority w:val="39"/>
    <w:pPr>
      <w:spacing w:before="120" w:after="120"/>
      <w:ind w:left="200" w:leftChars="200"/>
    </w:pPr>
  </w:style>
  <w:style w:type="paragraph" w:styleId="17">
    <w:name w:val="HTML Preformatted"/>
    <w:basedOn w:val="1"/>
    <w:autoRedefine/>
    <w:qFormat/>
    <w:uiPriority w:val="99"/>
    <w:pPr>
      <w:adjustRightInd w:val="0"/>
    </w:pPr>
    <w:rPr>
      <w:rFonts w:ascii="Courier New" w:hAnsi="Courier New"/>
      <w:sz w:val="20"/>
      <w:szCs w:val="20"/>
    </w:rPr>
  </w:style>
  <w:style w:type="paragraph" w:styleId="18">
    <w:name w:val="annotation subject"/>
    <w:basedOn w:val="9"/>
    <w:next w:val="9"/>
    <w:link w:val="38"/>
    <w:autoRedefine/>
    <w:qFormat/>
    <w:uiPriority w:val="0"/>
    <w:pPr>
      <w:adjustRightInd/>
    </w:pPr>
    <w:rPr>
      <w:b/>
      <w:bCs/>
    </w:rPr>
  </w:style>
  <w:style w:type="table" w:styleId="20">
    <w:name w:val="Table Grid"/>
    <w:basedOn w:val="19"/>
    <w:autoRedefine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22">
    <w:name w:val="Emphasis"/>
    <w:basedOn w:val="21"/>
    <w:autoRedefine/>
    <w:qFormat/>
    <w:uiPriority w:val="20"/>
    <w:rPr>
      <w:i/>
      <w:iCs/>
    </w:rPr>
  </w:style>
  <w:style w:type="character" w:styleId="23">
    <w:name w:val="Hyperlink"/>
    <w:basedOn w:val="21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4">
    <w:name w:val="annotation reference"/>
    <w:basedOn w:val="21"/>
    <w:autoRedefine/>
    <w:qFormat/>
    <w:uiPriority w:val="0"/>
    <w:rPr>
      <w:sz w:val="21"/>
      <w:szCs w:val="21"/>
    </w:rPr>
  </w:style>
  <w:style w:type="paragraph" w:styleId="25">
    <w:name w:val="List Paragraph"/>
    <w:basedOn w:val="1"/>
    <w:autoRedefine/>
    <w:unhideWhenUsed/>
    <w:qFormat/>
    <w:uiPriority w:val="34"/>
    <w:pPr>
      <w:ind w:firstLine="420"/>
    </w:pPr>
  </w:style>
  <w:style w:type="paragraph" w:customStyle="1" w:styleId="26">
    <w:name w:val="列出段落11"/>
    <w:basedOn w:val="1"/>
    <w:autoRedefine/>
    <w:qFormat/>
    <w:uiPriority w:val="99"/>
    <w:pPr>
      <w:ind w:firstLine="420"/>
    </w:pPr>
    <w:rPr>
      <w:rFonts w:ascii="Calibri" w:hAnsi="Calibri"/>
    </w:rPr>
  </w:style>
  <w:style w:type="paragraph" w:customStyle="1" w:styleId="27">
    <w:name w:val="DIAS标题3"/>
    <w:basedOn w:val="28"/>
    <w:next w:val="28"/>
    <w:autoRedefine/>
    <w:qFormat/>
    <w:uiPriority w:val="99"/>
    <w:pPr>
      <w:numPr>
        <w:ilvl w:val="2"/>
        <w:numId w:val="1"/>
      </w:numPr>
      <w:ind w:firstLineChars="0"/>
      <w:outlineLvl w:val="2"/>
    </w:pPr>
    <w:rPr>
      <w:b/>
      <w:kern w:val="0"/>
      <w:sz w:val="24"/>
    </w:rPr>
  </w:style>
  <w:style w:type="paragraph" w:customStyle="1" w:styleId="28">
    <w:name w:val="DIAS正文"/>
    <w:basedOn w:val="1"/>
    <w:next w:val="1"/>
    <w:autoRedefine/>
    <w:qFormat/>
    <w:uiPriority w:val="99"/>
    <w:pPr>
      <w:spacing w:before="120" w:after="120"/>
    </w:pPr>
    <w:rPr>
      <w:szCs w:val="20"/>
    </w:rPr>
  </w:style>
  <w:style w:type="paragraph" w:customStyle="1" w:styleId="29">
    <w:name w:val="列出段落1"/>
    <w:basedOn w:val="1"/>
    <w:autoRedefine/>
    <w:qFormat/>
    <w:uiPriority w:val="99"/>
    <w:pPr>
      <w:ind w:firstLine="420"/>
    </w:pPr>
  </w:style>
  <w:style w:type="paragraph" w:customStyle="1" w:styleId="30">
    <w:name w:val="DIAS标题4"/>
    <w:basedOn w:val="28"/>
    <w:next w:val="28"/>
    <w:autoRedefine/>
    <w:qFormat/>
    <w:uiPriority w:val="99"/>
    <w:pPr>
      <w:numPr>
        <w:ilvl w:val="3"/>
        <w:numId w:val="1"/>
      </w:numPr>
      <w:ind w:firstLineChars="0"/>
      <w:outlineLvl w:val="3"/>
    </w:pPr>
    <w:rPr>
      <w:rFonts w:cs="Arial"/>
      <w:b/>
    </w:rPr>
  </w:style>
  <w:style w:type="paragraph" w:customStyle="1" w:styleId="31">
    <w:name w:val="C60正文"/>
    <w:basedOn w:val="1"/>
    <w:autoRedefine/>
    <w:qFormat/>
    <w:uiPriority w:val="0"/>
    <w:pPr>
      <w:widowControl/>
      <w:ind w:firstLine="0" w:firstLineChars="0"/>
      <w:jc w:val="left"/>
    </w:pPr>
    <w:rPr>
      <w:rFonts w:ascii="Arial" w:hAnsi="Arial"/>
      <w:kern w:val="0"/>
      <w:szCs w:val="18"/>
      <w:lang w:eastAsia="en-US"/>
    </w:rPr>
  </w:style>
  <w:style w:type="paragraph" w:customStyle="1" w:styleId="32">
    <w:name w:val="Table Paragraph"/>
    <w:basedOn w:val="1"/>
    <w:autoRedefine/>
    <w:qFormat/>
    <w:uiPriority w:val="1"/>
    <w:rPr>
      <w:rFonts w:ascii="Arial" w:hAnsi="Arial" w:eastAsia="Arial" w:cs="Arial"/>
      <w:lang w:eastAsia="en-US" w:bidi="en-US"/>
    </w:rPr>
  </w:style>
  <w:style w:type="paragraph" w:customStyle="1" w:styleId="33">
    <w:name w:val="font5"/>
    <w:basedOn w:val="1"/>
    <w:autoRedefine/>
    <w:qFormat/>
    <w:uiPriority w:val="0"/>
    <w:pPr>
      <w:widowControl/>
      <w:spacing w:before="100" w:beforeAutospacing="1" w:after="100" w:afterAutospacing="1"/>
      <w:ind w:firstLine="0" w:firstLineChars="0"/>
      <w:jc w:val="left"/>
    </w:pPr>
    <w:rPr>
      <w:rFonts w:ascii="宋体" w:hAnsi="宋体" w:cs="宋体"/>
      <w:kern w:val="0"/>
      <w:sz w:val="18"/>
      <w:szCs w:val="18"/>
    </w:rPr>
  </w:style>
  <w:style w:type="paragraph" w:customStyle="1" w:styleId="34">
    <w:name w:val="Table"/>
    <w:basedOn w:val="1"/>
    <w:autoRedefine/>
    <w:qFormat/>
    <w:uiPriority w:val="99"/>
    <w:pPr>
      <w:ind w:firstLine="0" w:firstLineChars="0"/>
      <w:jc w:val="center"/>
    </w:pPr>
    <w:rPr>
      <w:kern w:val="10"/>
      <w:sz w:val="24"/>
      <w:szCs w:val="20"/>
    </w:rPr>
  </w:style>
  <w:style w:type="paragraph" w:customStyle="1" w:styleId="35">
    <w:name w:val="TOC 标题1"/>
    <w:basedOn w:val="2"/>
    <w:next w:val="1"/>
    <w:autoRedefine/>
    <w:unhideWhenUsed/>
    <w:qFormat/>
    <w:uiPriority w:val="39"/>
    <w:pPr>
      <w:widowControl/>
      <w:tabs>
        <w:tab w:val="clear" w:pos="1200"/>
      </w:tabs>
      <w:spacing w:after="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Cs w:val="32"/>
    </w:rPr>
  </w:style>
  <w:style w:type="character" w:customStyle="1" w:styleId="36">
    <w:name w:val="font01"/>
    <w:basedOn w:val="21"/>
    <w:autoRedefine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character" w:customStyle="1" w:styleId="37">
    <w:name w:val="批注文字 字符"/>
    <w:basedOn w:val="21"/>
    <w:link w:val="9"/>
    <w:autoRedefine/>
    <w:semiHidden/>
    <w:qFormat/>
    <w:uiPriority w:val="99"/>
    <w:rPr>
      <w:kern w:val="2"/>
      <w:sz w:val="21"/>
      <w:szCs w:val="22"/>
    </w:rPr>
  </w:style>
  <w:style w:type="character" w:customStyle="1" w:styleId="38">
    <w:name w:val="批注主题 字符"/>
    <w:basedOn w:val="37"/>
    <w:link w:val="18"/>
    <w:autoRedefine/>
    <w:qFormat/>
    <w:uiPriority w:val="0"/>
    <w:rPr>
      <w:b/>
      <w:bCs/>
      <w:kern w:val="2"/>
      <w:sz w:val="21"/>
      <w:szCs w:val="22"/>
    </w:rPr>
  </w:style>
  <w:style w:type="character" w:customStyle="1" w:styleId="39">
    <w:name w:val="font11"/>
    <w:basedOn w:val="21"/>
    <w:autoRedefine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40">
    <w:name w:val="font21"/>
    <w:basedOn w:val="2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header" Target="header2.xml"/><Relationship Id="rId7" Type="http://schemas.openxmlformats.org/officeDocument/2006/relationships/header" Target="header1.xml"/><Relationship Id="rId6" Type="http://schemas.openxmlformats.org/officeDocument/2006/relationships/endnotes" Target="endnotes.xml"/><Relationship Id="rId58" Type="http://schemas.microsoft.com/office/2011/relationships/people" Target="people.xml"/><Relationship Id="rId57" Type="http://schemas.openxmlformats.org/officeDocument/2006/relationships/fontTable" Target="fontTable.xml"/><Relationship Id="rId56" Type="http://schemas.openxmlformats.org/officeDocument/2006/relationships/customXml" Target="../customXml/item2.xml"/><Relationship Id="rId55" Type="http://schemas.openxmlformats.org/officeDocument/2006/relationships/numbering" Target="numbering.xml"/><Relationship Id="rId54" Type="http://schemas.openxmlformats.org/officeDocument/2006/relationships/customXml" Target="../customXml/item1.xml"/><Relationship Id="rId53" Type="http://schemas.openxmlformats.org/officeDocument/2006/relationships/image" Target="media/image40.emf"/><Relationship Id="rId52" Type="http://schemas.openxmlformats.org/officeDocument/2006/relationships/oleObject" Target="embeddings/oleObject2.bin"/><Relationship Id="rId51" Type="http://schemas.openxmlformats.org/officeDocument/2006/relationships/image" Target="media/image39.emf"/><Relationship Id="rId50" Type="http://schemas.openxmlformats.org/officeDocument/2006/relationships/oleObject" Target="embeddings/oleObject1.bin"/><Relationship Id="rId5" Type="http://schemas.openxmlformats.org/officeDocument/2006/relationships/footnotes" Target="footnotes.xml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microsoft.com/office/2011/relationships/commentsExtended" Target="commentsExtended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comments" Target="comment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jpe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theme" Target="theme/theme1.xml"/><Relationship Id="rId12" Type="http://schemas.openxmlformats.org/officeDocument/2006/relationships/footer" Target="footer3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842DFF0-1D1A-4F80-90A0-9511B722795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60</Pages>
  <Words>15646</Words>
  <Characters>23870</Characters>
  <Lines>105</Lines>
  <Paragraphs>29</Paragraphs>
  <TotalTime>3</TotalTime>
  <ScaleCrop>false</ScaleCrop>
  <LinksUpToDate>false</LinksUpToDate>
  <CharactersWithSpaces>24563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2024-01-04T06:47:00Z</dcterms:created>
  <dc:creator>小宇</dc:creator>
  <cp:lastModifiedBy>Administrator</cp:lastModifiedBy>
  <dcterms:modified xsi:type="dcterms:W3CDTF">2024-07-15T03:12:54Z</dcterms:modified>
  <cp:revision>155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19AFA128E8AD4D5E87D49CC64A2D8294_13</vt:lpwstr>
  </property>
</Properties>
</file>